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CEA" w:rsidRPr="005B7500" w:rsidRDefault="00B26CEA" w:rsidP="00B26CEA">
      <w:pPr>
        <w:pStyle w:val="a3"/>
        <w:jc w:val="center"/>
        <w:rPr>
          <w:rFonts w:ascii="Times New Roman" w:hAnsi="Times New Roman"/>
          <w:sz w:val="32"/>
          <w:szCs w:val="32"/>
        </w:rPr>
      </w:pPr>
      <w:r w:rsidRPr="005B7500">
        <w:rPr>
          <w:rFonts w:ascii="Times New Roman" w:hAnsi="Times New Roman"/>
          <w:sz w:val="32"/>
          <w:szCs w:val="32"/>
        </w:rPr>
        <w:t>Российская Федерация</w:t>
      </w:r>
    </w:p>
    <w:p w:rsidR="00B26CEA" w:rsidRPr="005B7500" w:rsidRDefault="00B26CEA" w:rsidP="00B26CEA">
      <w:pPr>
        <w:pStyle w:val="a3"/>
        <w:jc w:val="center"/>
        <w:rPr>
          <w:rFonts w:ascii="Times New Roman" w:hAnsi="Times New Roman"/>
          <w:sz w:val="32"/>
          <w:szCs w:val="32"/>
        </w:rPr>
      </w:pPr>
      <w:r w:rsidRPr="005B7500">
        <w:rPr>
          <w:rFonts w:ascii="Times New Roman" w:hAnsi="Times New Roman"/>
          <w:sz w:val="32"/>
          <w:szCs w:val="32"/>
        </w:rPr>
        <w:t xml:space="preserve">Совет депутатов </w:t>
      </w:r>
      <w:proofErr w:type="spellStart"/>
      <w:r w:rsidRPr="005B7500">
        <w:rPr>
          <w:rFonts w:ascii="Times New Roman" w:hAnsi="Times New Roman"/>
          <w:sz w:val="32"/>
          <w:szCs w:val="32"/>
        </w:rPr>
        <w:t>Тяхтинского</w:t>
      </w:r>
      <w:proofErr w:type="spellEnd"/>
      <w:r w:rsidRPr="005B7500">
        <w:rPr>
          <w:rFonts w:ascii="Times New Roman" w:hAnsi="Times New Roman"/>
          <w:sz w:val="32"/>
          <w:szCs w:val="32"/>
        </w:rPr>
        <w:t xml:space="preserve"> сельсовета</w:t>
      </w:r>
    </w:p>
    <w:p w:rsidR="00B26CEA" w:rsidRPr="005B7500" w:rsidRDefault="00B26CEA" w:rsidP="00B26CEA">
      <w:pPr>
        <w:pStyle w:val="a3"/>
        <w:jc w:val="center"/>
        <w:rPr>
          <w:rFonts w:ascii="Times New Roman" w:hAnsi="Times New Roman"/>
          <w:sz w:val="32"/>
          <w:szCs w:val="32"/>
        </w:rPr>
      </w:pPr>
      <w:r w:rsidRPr="005B7500">
        <w:rPr>
          <w:rFonts w:ascii="Times New Roman" w:hAnsi="Times New Roman"/>
          <w:sz w:val="32"/>
          <w:szCs w:val="32"/>
        </w:rPr>
        <w:t>Кытмановского района Алтайского края</w:t>
      </w:r>
    </w:p>
    <w:p w:rsidR="00B26CEA" w:rsidRPr="005B7500" w:rsidRDefault="00B26CEA" w:rsidP="00B26CEA">
      <w:pPr>
        <w:pStyle w:val="a3"/>
        <w:jc w:val="center"/>
        <w:rPr>
          <w:rFonts w:ascii="Times New Roman" w:hAnsi="Times New Roman"/>
          <w:sz w:val="28"/>
          <w:szCs w:val="28"/>
        </w:rPr>
      </w:pPr>
    </w:p>
    <w:p w:rsidR="00B26CEA" w:rsidRPr="005B7500" w:rsidRDefault="00B26CEA" w:rsidP="00B26CEA">
      <w:pPr>
        <w:jc w:val="center"/>
        <w:rPr>
          <w:rFonts w:ascii="Times New Roman" w:hAnsi="Times New Roman"/>
          <w:sz w:val="28"/>
          <w:szCs w:val="28"/>
        </w:rPr>
      </w:pPr>
      <w:r w:rsidRPr="005B7500">
        <w:rPr>
          <w:rFonts w:ascii="Times New Roman" w:hAnsi="Times New Roman"/>
          <w:sz w:val="28"/>
          <w:szCs w:val="28"/>
        </w:rPr>
        <w:t>РЕШЕНИЕ</w:t>
      </w:r>
    </w:p>
    <w:p w:rsidR="00B26CEA" w:rsidRPr="005B7500" w:rsidRDefault="00B26CEA" w:rsidP="00B26CEA">
      <w:pPr>
        <w:rPr>
          <w:rFonts w:ascii="Times New Roman" w:hAnsi="Times New Roman"/>
          <w:sz w:val="28"/>
          <w:szCs w:val="28"/>
        </w:rPr>
      </w:pPr>
      <w:r>
        <w:rPr>
          <w:rFonts w:ascii="Times New Roman" w:hAnsi="Times New Roman"/>
          <w:sz w:val="28"/>
          <w:szCs w:val="28"/>
        </w:rPr>
        <w:t>15.11.2021</w:t>
      </w:r>
      <w:r w:rsidRPr="005B7500">
        <w:rPr>
          <w:rFonts w:ascii="Times New Roman" w:hAnsi="Times New Roman"/>
          <w:sz w:val="28"/>
          <w:szCs w:val="28"/>
        </w:rPr>
        <w:t xml:space="preserve">                                                                                                        №</w:t>
      </w:r>
      <w:r w:rsidR="0096513F">
        <w:rPr>
          <w:rFonts w:ascii="Times New Roman" w:hAnsi="Times New Roman"/>
          <w:sz w:val="28"/>
          <w:szCs w:val="28"/>
        </w:rPr>
        <w:t xml:space="preserve"> 41</w:t>
      </w:r>
    </w:p>
    <w:p w:rsidR="00B26CEA" w:rsidRPr="00B26CEA" w:rsidRDefault="00B26CEA" w:rsidP="00B26CEA">
      <w:pPr>
        <w:shd w:val="clear" w:color="auto" w:fill="FFFFFF"/>
        <w:jc w:val="center"/>
        <w:rPr>
          <w:rFonts w:ascii="Times New Roman" w:hAnsi="Times New Roman"/>
          <w:sz w:val="24"/>
          <w:szCs w:val="24"/>
        </w:rPr>
      </w:pPr>
      <w:r w:rsidRPr="00B26CEA">
        <w:rPr>
          <w:rFonts w:ascii="Times New Roman" w:hAnsi="Times New Roman"/>
          <w:sz w:val="24"/>
          <w:szCs w:val="24"/>
        </w:rPr>
        <w:t>с. Тяхта</w:t>
      </w:r>
    </w:p>
    <w:p w:rsidR="00B26CEA" w:rsidRPr="005B7500" w:rsidRDefault="00B26CEA" w:rsidP="00B26CEA">
      <w:pPr>
        <w:pStyle w:val="a3"/>
        <w:rPr>
          <w:rFonts w:ascii="Times New Roman" w:hAnsi="Times New Roman"/>
          <w:sz w:val="28"/>
          <w:szCs w:val="28"/>
        </w:rPr>
      </w:pPr>
      <w:r>
        <w:rPr>
          <w:rFonts w:ascii="Times New Roman" w:hAnsi="Times New Roman"/>
          <w:sz w:val="28"/>
          <w:szCs w:val="28"/>
        </w:rPr>
        <w:t>О внесении изменений в   П</w:t>
      </w:r>
      <w:r w:rsidRPr="005B7500">
        <w:rPr>
          <w:rFonts w:ascii="Times New Roman" w:hAnsi="Times New Roman"/>
          <w:sz w:val="28"/>
          <w:szCs w:val="28"/>
        </w:rPr>
        <w:t>равил</w:t>
      </w:r>
      <w:r>
        <w:rPr>
          <w:rFonts w:ascii="Times New Roman" w:hAnsi="Times New Roman"/>
          <w:sz w:val="28"/>
          <w:szCs w:val="28"/>
        </w:rPr>
        <w:t>а</w:t>
      </w:r>
      <w:r w:rsidRPr="005B7500">
        <w:rPr>
          <w:rFonts w:ascii="Times New Roman" w:hAnsi="Times New Roman"/>
          <w:sz w:val="28"/>
          <w:szCs w:val="28"/>
        </w:rPr>
        <w:t xml:space="preserve"> </w:t>
      </w:r>
      <w:r>
        <w:rPr>
          <w:rFonts w:ascii="Times New Roman" w:hAnsi="Times New Roman"/>
          <w:sz w:val="28"/>
          <w:szCs w:val="28"/>
        </w:rPr>
        <w:t xml:space="preserve">                                                                           </w:t>
      </w:r>
      <w:r w:rsidRPr="005B7500">
        <w:rPr>
          <w:rFonts w:ascii="Times New Roman" w:hAnsi="Times New Roman"/>
          <w:sz w:val="28"/>
          <w:szCs w:val="28"/>
        </w:rPr>
        <w:t>благоустройства в</w:t>
      </w:r>
      <w:r>
        <w:rPr>
          <w:rFonts w:ascii="Times New Roman" w:hAnsi="Times New Roman"/>
          <w:sz w:val="28"/>
          <w:szCs w:val="28"/>
        </w:rPr>
        <w:t xml:space="preserve"> </w:t>
      </w:r>
      <w:r w:rsidRPr="005B7500">
        <w:rPr>
          <w:rFonts w:ascii="Times New Roman" w:hAnsi="Times New Roman"/>
          <w:sz w:val="28"/>
          <w:szCs w:val="28"/>
        </w:rPr>
        <w:t xml:space="preserve"> муниципальном </w:t>
      </w:r>
      <w:r>
        <w:rPr>
          <w:rFonts w:ascii="Times New Roman" w:hAnsi="Times New Roman"/>
          <w:sz w:val="28"/>
          <w:szCs w:val="28"/>
        </w:rPr>
        <w:t xml:space="preserve">                                                                              образовании </w:t>
      </w:r>
      <w:r w:rsidRPr="005B7500">
        <w:rPr>
          <w:rFonts w:ascii="Times New Roman" w:hAnsi="Times New Roman"/>
          <w:sz w:val="28"/>
          <w:szCs w:val="28"/>
        </w:rPr>
        <w:t xml:space="preserve">Тяхтинский сельсовет </w:t>
      </w:r>
    </w:p>
    <w:p w:rsidR="00B26CEA" w:rsidRPr="005B7500" w:rsidRDefault="00B26CEA" w:rsidP="00B26CEA">
      <w:pPr>
        <w:pStyle w:val="a3"/>
        <w:jc w:val="both"/>
        <w:rPr>
          <w:rFonts w:ascii="Times New Roman" w:hAnsi="Times New Roman"/>
          <w:sz w:val="28"/>
          <w:szCs w:val="28"/>
        </w:rPr>
      </w:pPr>
      <w:r w:rsidRPr="005B7500">
        <w:rPr>
          <w:rFonts w:ascii="Times New Roman" w:hAnsi="Times New Roman"/>
          <w:sz w:val="28"/>
          <w:szCs w:val="28"/>
        </w:rPr>
        <w:t>Кытмановского  района</w:t>
      </w:r>
      <w:r>
        <w:rPr>
          <w:rFonts w:ascii="Times New Roman" w:hAnsi="Times New Roman"/>
          <w:sz w:val="28"/>
          <w:szCs w:val="28"/>
        </w:rPr>
        <w:t xml:space="preserve"> Алтайского края</w:t>
      </w:r>
    </w:p>
    <w:p w:rsidR="00B26CEA" w:rsidRPr="005B7500" w:rsidRDefault="00B26CEA" w:rsidP="00B26CEA">
      <w:pPr>
        <w:pStyle w:val="a3"/>
        <w:jc w:val="both"/>
        <w:rPr>
          <w:rFonts w:ascii="Times New Roman" w:hAnsi="Times New Roman"/>
          <w:sz w:val="28"/>
          <w:szCs w:val="28"/>
        </w:rPr>
      </w:pPr>
      <w:r w:rsidRPr="005B7500">
        <w:rPr>
          <w:rFonts w:ascii="Times New Roman" w:hAnsi="Times New Roman"/>
          <w:sz w:val="28"/>
          <w:szCs w:val="28"/>
        </w:rPr>
        <w:t xml:space="preserve"> </w:t>
      </w:r>
    </w:p>
    <w:p w:rsidR="00B26CEA" w:rsidRPr="005B7500" w:rsidRDefault="00F32A9D" w:rsidP="00B26CEA">
      <w:pPr>
        <w:pStyle w:val="a3"/>
        <w:ind w:firstLine="708"/>
        <w:jc w:val="both"/>
        <w:rPr>
          <w:rFonts w:ascii="Times New Roman" w:hAnsi="Times New Roman"/>
          <w:sz w:val="28"/>
          <w:szCs w:val="28"/>
        </w:rPr>
      </w:pPr>
      <w:r>
        <w:rPr>
          <w:rFonts w:ascii="Times New Roman" w:hAnsi="Times New Roman"/>
          <w:sz w:val="28"/>
          <w:szCs w:val="28"/>
        </w:rPr>
        <w:t xml:space="preserve"> По протесту прокуратуры</w:t>
      </w:r>
      <w:proofErr w:type="gramStart"/>
      <w:r>
        <w:rPr>
          <w:rFonts w:ascii="Times New Roman" w:hAnsi="Times New Roman"/>
          <w:sz w:val="28"/>
          <w:szCs w:val="28"/>
        </w:rPr>
        <w:t xml:space="preserve"> ,</w:t>
      </w:r>
      <w:proofErr w:type="gramEnd"/>
      <w:r>
        <w:rPr>
          <w:rFonts w:ascii="Times New Roman" w:hAnsi="Times New Roman"/>
          <w:sz w:val="28"/>
          <w:szCs w:val="28"/>
        </w:rPr>
        <w:t xml:space="preserve"> в соответствии  с Федеральным законом от 06.10.2003  № 131-ФЗ «Об общих принципах организации местного самоуправления</w:t>
      </w:r>
      <w:r w:rsidR="0096513F">
        <w:rPr>
          <w:rFonts w:ascii="Times New Roman" w:hAnsi="Times New Roman"/>
          <w:sz w:val="28"/>
          <w:szCs w:val="28"/>
        </w:rPr>
        <w:t xml:space="preserve"> в </w:t>
      </w:r>
      <w:r>
        <w:rPr>
          <w:rFonts w:ascii="Times New Roman" w:hAnsi="Times New Roman"/>
          <w:sz w:val="28"/>
          <w:szCs w:val="28"/>
        </w:rPr>
        <w:t xml:space="preserve"> Российской Федерации </w:t>
      </w:r>
      <w:r w:rsidR="0096513F">
        <w:rPr>
          <w:rFonts w:ascii="Times New Roman" w:hAnsi="Times New Roman"/>
          <w:sz w:val="28"/>
          <w:szCs w:val="28"/>
        </w:rPr>
        <w:t>«</w:t>
      </w:r>
      <w:r w:rsidR="00B26CEA" w:rsidRPr="005B7500">
        <w:rPr>
          <w:rFonts w:ascii="Times New Roman" w:hAnsi="Times New Roman"/>
          <w:sz w:val="28"/>
          <w:szCs w:val="28"/>
        </w:rPr>
        <w:t xml:space="preserve">Совет  депутатов </w:t>
      </w:r>
      <w:proofErr w:type="spellStart"/>
      <w:r w:rsidR="00B26CEA" w:rsidRPr="005B7500">
        <w:rPr>
          <w:rFonts w:ascii="Times New Roman" w:hAnsi="Times New Roman"/>
          <w:sz w:val="28"/>
          <w:szCs w:val="28"/>
        </w:rPr>
        <w:t>Тяхтинского</w:t>
      </w:r>
      <w:proofErr w:type="spellEnd"/>
      <w:r w:rsidR="00B26CEA" w:rsidRPr="005B7500">
        <w:rPr>
          <w:rFonts w:ascii="Times New Roman" w:hAnsi="Times New Roman"/>
          <w:sz w:val="28"/>
          <w:szCs w:val="28"/>
        </w:rPr>
        <w:t xml:space="preserve"> сельсовета Кытмановского района  РЕШИЛ:</w:t>
      </w:r>
    </w:p>
    <w:p w:rsidR="0096513F" w:rsidRDefault="00B26CEA" w:rsidP="00B26CEA">
      <w:pPr>
        <w:pStyle w:val="a3"/>
        <w:ind w:firstLine="708"/>
        <w:jc w:val="both"/>
        <w:rPr>
          <w:rFonts w:ascii="Times New Roman" w:hAnsi="Times New Roman"/>
          <w:sz w:val="28"/>
          <w:szCs w:val="28"/>
        </w:rPr>
      </w:pPr>
      <w:r w:rsidRPr="005B7500">
        <w:rPr>
          <w:rFonts w:ascii="Times New Roman" w:hAnsi="Times New Roman"/>
          <w:sz w:val="28"/>
          <w:szCs w:val="28"/>
        </w:rPr>
        <w:t xml:space="preserve">1. </w:t>
      </w:r>
      <w:r>
        <w:rPr>
          <w:rFonts w:ascii="Times New Roman" w:hAnsi="Times New Roman"/>
          <w:sz w:val="28"/>
          <w:szCs w:val="28"/>
        </w:rPr>
        <w:t>Внести изменения в</w:t>
      </w:r>
      <w:r w:rsidRPr="005B7500">
        <w:rPr>
          <w:rFonts w:ascii="Times New Roman" w:hAnsi="Times New Roman"/>
          <w:sz w:val="28"/>
          <w:szCs w:val="28"/>
        </w:rPr>
        <w:t xml:space="preserve"> Правила  благоустройства в муниципальном образовании Тяхтинский сельсовет Кытмановского района </w:t>
      </w:r>
      <w:r>
        <w:rPr>
          <w:rFonts w:ascii="Times New Roman" w:hAnsi="Times New Roman"/>
          <w:sz w:val="28"/>
          <w:szCs w:val="28"/>
        </w:rPr>
        <w:t xml:space="preserve"> Алтайского края, принятые решением</w:t>
      </w:r>
      <w:r w:rsidR="0096513F">
        <w:rPr>
          <w:rFonts w:ascii="Times New Roman" w:hAnsi="Times New Roman"/>
          <w:sz w:val="28"/>
          <w:szCs w:val="28"/>
        </w:rPr>
        <w:t xml:space="preserve"> </w:t>
      </w:r>
      <w:r>
        <w:rPr>
          <w:rFonts w:ascii="Times New Roman" w:hAnsi="Times New Roman"/>
          <w:sz w:val="28"/>
          <w:szCs w:val="28"/>
        </w:rPr>
        <w:t xml:space="preserve"> Совета </w:t>
      </w:r>
      <w:r w:rsidR="0096513F">
        <w:rPr>
          <w:rFonts w:ascii="Times New Roman" w:hAnsi="Times New Roman"/>
          <w:sz w:val="28"/>
          <w:szCs w:val="28"/>
        </w:rPr>
        <w:t xml:space="preserve"> </w:t>
      </w:r>
      <w:r>
        <w:rPr>
          <w:rFonts w:ascii="Times New Roman" w:hAnsi="Times New Roman"/>
          <w:sz w:val="28"/>
          <w:szCs w:val="28"/>
        </w:rPr>
        <w:t xml:space="preserve">депутатов </w:t>
      </w:r>
      <w:r w:rsidR="0096513F">
        <w:rPr>
          <w:rFonts w:ascii="Times New Roman" w:hAnsi="Times New Roman"/>
          <w:sz w:val="28"/>
          <w:szCs w:val="28"/>
        </w:rPr>
        <w:t xml:space="preserve"> </w:t>
      </w:r>
      <w:proofErr w:type="spellStart"/>
      <w:r>
        <w:rPr>
          <w:rFonts w:ascii="Times New Roman" w:hAnsi="Times New Roman"/>
          <w:sz w:val="28"/>
          <w:szCs w:val="28"/>
        </w:rPr>
        <w:t>Тяхтинско</w:t>
      </w:r>
      <w:r w:rsidR="0096513F">
        <w:rPr>
          <w:rFonts w:ascii="Times New Roman" w:hAnsi="Times New Roman"/>
          <w:sz w:val="28"/>
          <w:szCs w:val="28"/>
        </w:rPr>
        <w:t>го</w:t>
      </w:r>
      <w:proofErr w:type="spellEnd"/>
      <w:r w:rsidR="0096513F">
        <w:rPr>
          <w:rFonts w:ascii="Times New Roman" w:hAnsi="Times New Roman"/>
          <w:sz w:val="28"/>
          <w:szCs w:val="28"/>
        </w:rPr>
        <w:t xml:space="preserve"> сельсовета от 30.11.2020 № 8</w:t>
      </w:r>
      <w:r>
        <w:rPr>
          <w:rFonts w:ascii="Times New Roman" w:hAnsi="Times New Roman"/>
          <w:sz w:val="28"/>
          <w:szCs w:val="28"/>
        </w:rPr>
        <w:t xml:space="preserve">, исключив раздел 17 Правил в полном объеме.                                                           </w:t>
      </w:r>
    </w:p>
    <w:p w:rsidR="00B26CEA" w:rsidRPr="005B7500" w:rsidRDefault="00B26CEA" w:rsidP="00B26CEA">
      <w:pPr>
        <w:pStyle w:val="a3"/>
        <w:ind w:firstLine="708"/>
        <w:jc w:val="both"/>
        <w:rPr>
          <w:rFonts w:ascii="Times New Roman" w:hAnsi="Times New Roman"/>
          <w:sz w:val="28"/>
          <w:szCs w:val="28"/>
        </w:rPr>
      </w:pPr>
      <w:r>
        <w:rPr>
          <w:rFonts w:ascii="Times New Roman" w:hAnsi="Times New Roman"/>
          <w:sz w:val="28"/>
          <w:szCs w:val="28"/>
        </w:rPr>
        <w:t>2</w:t>
      </w:r>
      <w:r w:rsidRPr="005B7500">
        <w:rPr>
          <w:rFonts w:ascii="Times New Roman" w:hAnsi="Times New Roman"/>
          <w:sz w:val="28"/>
          <w:szCs w:val="28"/>
        </w:rPr>
        <w:t xml:space="preserve">. </w:t>
      </w:r>
      <w:r>
        <w:rPr>
          <w:rFonts w:ascii="Times New Roman" w:hAnsi="Times New Roman"/>
          <w:sz w:val="28"/>
          <w:szCs w:val="28"/>
        </w:rPr>
        <w:t xml:space="preserve"> </w:t>
      </w:r>
      <w:r w:rsidRPr="005B7500">
        <w:rPr>
          <w:rFonts w:ascii="Times New Roman" w:hAnsi="Times New Roman"/>
          <w:sz w:val="28"/>
          <w:szCs w:val="28"/>
        </w:rPr>
        <w:t>Обнародовать настоящее решение в установленном законом порядке.</w:t>
      </w:r>
    </w:p>
    <w:p w:rsidR="00B26CEA" w:rsidRPr="005B7500" w:rsidRDefault="00B26CEA" w:rsidP="00B26CEA">
      <w:pPr>
        <w:pStyle w:val="a3"/>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w:t>
      </w:r>
      <w:r w:rsidRPr="005B7500">
        <w:rPr>
          <w:rFonts w:ascii="Times New Roman" w:hAnsi="Times New Roman"/>
          <w:sz w:val="28"/>
          <w:szCs w:val="28"/>
        </w:rPr>
        <w:t xml:space="preserve"> за</w:t>
      </w:r>
      <w:proofErr w:type="gramEnd"/>
      <w:r w:rsidRPr="005B7500">
        <w:rPr>
          <w:rFonts w:ascii="Times New Roman" w:hAnsi="Times New Roman"/>
          <w:sz w:val="28"/>
          <w:szCs w:val="28"/>
        </w:rPr>
        <w:t xml:space="preserve"> выполнением данного решения </w:t>
      </w:r>
      <w:r>
        <w:rPr>
          <w:rFonts w:ascii="Times New Roman" w:hAnsi="Times New Roman"/>
          <w:sz w:val="28"/>
          <w:szCs w:val="28"/>
        </w:rPr>
        <w:t xml:space="preserve"> оставляю за собой.</w:t>
      </w:r>
    </w:p>
    <w:p w:rsidR="00B26CEA" w:rsidRPr="005B7500" w:rsidRDefault="00B26CEA" w:rsidP="00B26CEA">
      <w:pPr>
        <w:pStyle w:val="a3"/>
        <w:jc w:val="both"/>
        <w:rPr>
          <w:rFonts w:ascii="Times New Roman" w:hAnsi="Times New Roman"/>
          <w:sz w:val="28"/>
          <w:szCs w:val="28"/>
        </w:rPr>
      </w:pPr>
      <w:r w:rsidRPr="005B7500">
        <w:rPr>
          <w:rFonts w:ascii="Times New Roman" w:hAnsi="Times New Roman"/>
          <w:sz w:val="28"/>
          <w:szCs w:val="28"/>
        </w:rPr>
        <w:t xml:space="preserve">          </w:t>
      </w:r>
    </w:p>
    <w:p w:rsidR="00B26CEA" w:rsidRPr="005B7500" w:rsidRDefault="00B26CEA" w:rsidP="00B26CEA">
      <w:pPr>
        <w:pStyle w:val="a3"/>
        <w:jc w:val="both"/>
        <w:rPr>
          <w:rFonts w:ascii="Times New Roman" w:hAnsi="Times New Roman"/>
          <w:sz w:val="28"/>
          <w:szCs w:val="28"/>
        </w:rPr>
      </w:pPr>
    </w:p>
    <w:p w:rsidR="00B26CEA" w:rsidRPr="005B7500" w:rsidRDefault="00B26CEA" w:rsidP="00B26CEA">
      <w:pPr>
        <w:pStyle w:val="a3"/>
        <w:jc w:val="both"/>
        <w:rPr>
          <w:rFonts w:ascii="Times New Roman" w:hAnsi="Times New Roman"/>
          <w:sz w:val="28"/>
          <w:szCs w:val="28"/>
        </w:rPr>
      </w:pPr>
      <w:r w:rsidRPr="005B7500">
        <w:rPr>
          <w:rFonts w:ascii="Times New Roman" w:hAnsi="Times New Roman"/>
          <w:sz w:val="28"/>
          <w:szCs w:val="28"/>
        </w:rPr>
        <w:t>Глава сельсовета</w:t>
      </w:r>
      <w:r w:rsidRPr="005B7500">
        <w:rPr>
          <w:rFonts w:ascii="Times New Roman" w:hAnsi="Times New Roman"/>
          <w:sz w:val="28"/>
          <w:szCs w:val="28"/>
        </w:rPr>
        <w:tab/>
      </w:r>
      <w:r w:rsidRPr="005B7500">
        <w:rPr>
          <w:rFonts w:ascii="Times New Roman" w:hAnsi="Times New Roman"/>
          <w:sz w:val="28"/>
          <w:szCs w:val="28"/>
        </w:rPr>
        <w:tab/>
      </w:r>
      <w:r w:rsidRPr="005B7500">
        <w:rPr>
          <w:rFonts w:ascii="Times New Roman" w:hAnsi="Times New Roman"/>
          <w:sz w:val="28"/>
          <w:szCs w:val="28"/>
        </w:rPr>
        <w:tab/>
      </w:r>
      <w:r w:rsidRPr="005B7500">
        <w:rPr>
          <w:rFonts w:ascii="Times New Roman" w:hAnsi="Times New Roman"/>
          <w:sz w:val="28"/>
          <w:szCs w:val="28"/>
        </w:rPr>
        <w:tab/>
      </w:r>
      <w:r w:rsidRPr="005B7500">
        <w:rPr>
          <w:rFonts w:ascii="Times New Roman" w:hAnsi="Times New Roman"/>
          <w:sz w:val="28"/>
          <w:szCs w:val="28"/>
        </w:rPr>
        <w:tab/>
      </w:r>
      <w:r w:rsidRPr="005B7500">
        <w:rPr>
          <w:rFonts w:ascii="Times New Roman" w:hAnsi="Times New Roman"/>
          <w:sz w:val="28"/>
          <w:szCs w:val="28"/>
        </w:rPr>
        <w:tab/>
      </w:r>
      <w:r w:rsidRPr="005B7500">
        <w:rPr>
          <w:rFonts w:ascii="Times New Roman" w:hAnsi="Times New Roman"/>
          <w:sz w:val="28"/>
          <w:szCs w:val="28"/>
        </w:rPr>
        <w:tab/>
      </w:r>
      <w:r w:rsidRPr="005B7500">
        <w:rPr>
          <w:rFonts w:ascii="Times New Roman" w:hAnsi="Times New Roman"/>
          <w:sz w:val="28"/>
          <w:szCs w:val="28"/>
        </w:rPr>
        <w:tab/>
        <w:t xml:space="preserve">      </w:t>
      </w:r>
      <w:r w:rsidR="0096513F">
        <w:rPr>
          <w:rFonts w:ascii="Times New Roman" w:hAnsi="Times New Roman"/>
          <w:sz w:val="28"/>
          <w:szCs w:val="28"/>
        </w:rPr>
        <w:t xml:space="preserve">А.Н. </w:t>
      </w:r>
      <w:proofErr w:type="spellStart"/>
      <w:r w:rsidR="0096513F">
        <w:rPr>
          <w:rFonts w:ascii="Times New Roman" w:hAnsi="Times New Roman"/>
          <w:sz w:val="28"/>
          <w:szCs w:val="28"/>
        </w:rPr>
        <w:t>Лынов</w:t>
      </w:r>
      <w:proofErr w:type="spellEnd"/>
    </w:p>
    <w:p w:rsidR="00B26CEA" w:rsidRPr="005B7500" w:rsidRDefault="00B26CEA" w:rsidP="00B26CEA">
      <w:pPr>
        <w:pStyle w:val="a3"/>
        <w:jc w:val="both"/>
        <w:rPr>
          <w:rFonts w:ascii="Times New Roman" w:hAnsi="Times New Roman"/>
          <w:sz w:val="28"/>
          <w:szCs w:val="28"/>
        </w:rPr>
      </w:pPr>
    </w:p>
    <w:p w:rsidR="00B26CEA" w:rsidRPr="005B7500" w:rsidRDefault="00B26CEA" w:rsidP="00B26CEA">
      <w:pPr>
        <w:pStyle w:val="a3"/>
        <w:jc w:val="both"/>
        <w:rPr>
          <w:rFonts w:ascii="Times New Roman" w:hAnsi="Times New Roman"/>
          <w:sz w:val="28"/>
          <w:szCs w:val="28"/>
        </w:rPr>
      </w:pPr>
    </w:p>
    <w:p w:rsidR="00B26CEA" w:rsidRPr="005B7500" w:rsidRDefault="00B26CEA" w:rsidP="00B26CEA">
      <w:pPr>
        <w:pStyle w:val="a3"/>
        <w:jc w:val="both"/>
        <w:rPr>
          <w:rFonts w:ascii="Times New Roman" w:hAnsi="Times New Roman"/>
          <w:sz w:val="28"/>
          <w:szCs w:val="28"/>
        </w:rPr>
      </w:pPr>
    </w:p>
    <w:p w:rsidR="00B26CEA" w:rsidRPr="005B7500" w:rsidRDefault="00B26CEA" w:rsidP="00B26CEA">
      <w:pPr>
        <w:pStyle w:val="a3"/>
        <w:jc w:val="both"/>
        <w:rPr>
          <w:rFonts w:ascii="Times New Roman" w:hAnsi="Times New Roman"/>
          <w:sz w:val="28"/>
          <w:szCs w:val="28"/>
        </w:rPr>
      </w:pPr>
    </w:p>
    <w:p w:rsidR="00B26CEA" w:rsidRDefault="00B26CEA" w:rsidP="00B26CEA">
      <w:pPr>
        <w:pStyle w:val="a3"/>
        <w:jc w:val="both"/>
        <w:rPr>
          <w:rFonts w:ascii="Times New Roman" w:hAnsi="Times New Roman"/>
          <w:sz w:val="28"/>
          <w:szCs w:val="28"/>
        </w:rPr>
      </w:pPr>
    </w:p>
    <w:p w:rsidR="00CE1F37" w:rsidRDefault="00CE1F37" w:rsidP="00B26CEA">
      <w:pPr>
        <w:pStyle w:val="a3"/>
        <w:jc w:val="both"/>
        <w:rPr>
          <w:rFonts w:ascii="Times New Roman" w:hAnsi="Times New Roman"/>
          <w:sz w:val="28"/>
          <w:szCs w:val="28"/>
        </w:rPr>
      </w:pPr>
    </w:p>
    <w:p w:rsidR="00CE1F37" w:rsidRDefault="00CE1F37" w:rsidP="00B26CEA">
      <w:pPr>
        <w:pStyle w:val="a3"/>
        <w:jc w:val="both"/>
        <w:rPr>
          <w:rFonts w:ascii="Times New Roman" w:hAnsi="Times New Roman"/>
          <w:sz w:val="28"/>
          <w:szCs w:val="28"/>
        </w:rPr>
      </w:pPr>
    </w:p>
    <w:p w:rsidR="00CE1F37" w:rsidRDefault="00CE1F37" w:rsidP="00B26CEA">
      <w:pPr>
        <w:pStyle w:val="a3"/>
        <w:jc w:val="both"/>
        <w:rPr>
          <w:rFonts w:ascii="Times New Roman" w:hAnsi="Times New Roman"/>
          <w:sz w:val="28"/>
          <w:szCs w:val="28"/>
        </w:rPr>
      </w:pPr>
    </w:p>
    <w:p w:rsidR="00CE1F37" w:rsidRDefault="00CE1F37" w:rsidP="00B26CEA">
      <w:pPr>
        <w:pStyle w:val="a3"/>
        <w:jc w:val="both"/>
        <w:rPr>
          <w:rFonts w:ascii="Times New Roman" w:hAnsi="Times New Roman"/>
          <w:sz w:val="28"/>
          <w:szCs w:val="28"/>
        </w:rPr>
      </w:pPr>
    </w:p>
    <w:p w:rsidR="00CE1F37" w:rsidRDefault="00CE1F37" w:rsidP="00B26CEA">
      <w:pPr>
        <w:pStyle w:val="a3"/>
        <w:jc w:val="both"/>
        <w:rPr>
          <w:rFonts w:ascii="Times New Roman" w:hAnsi="Times New Roman"/>
          <w:sz w:val="28"/>
          <w:szCs w:val="28"/>
        </w:rPr>
      </w:pPr>
    </w:p>
    <w:p w:rsidR="00CE1F37" w:rsidRDefault="00CE1F37" w:rsidP="00B26CEA">
      <w:pPr>
        <w:pStyle w:val="a3"/>
        <w:jc w:val="both"/>
        <w:rPr>
          <w:rFonts w:ascii="Times New Roman" w:hAnsi="Times New Roman"/>
          <w:sz w:val="28"/>
          <w:szCs w:val="28"/>
        </w:rPr>
      </w:pPr>
    </w:p>
    <w:p w:rsidR="00CE1F37" w:rsidRDefault="00CE1F37" w:rsidP="00B26CEA">
      <w:pPr>
        <w:pStyle w:val="a3"/>
        <w:jc w:val="both"/>
        <w:rPr>
          <w:rFonts w:ascii="Times New Roman" w:hAnsi="Times New Roman"/>
          <w:sz w:val="28"/>
          <w:szCs w:val="28"/>
        </w:rPr>
      </w:pPr>
    </w:p>
    <w:p w:rsidR="00CE1F37" w:rsidRDefault="00CE1F37" w:rsidP="00B26CEA">
      <w:pPr>
        <w:pStyle w:val="a3"/>
        <w:jc w:val="both"/>
        <w:rPr>
          <w:rFonts w:ascii="Times New Roman" w:hAnsi="Times New Roman"/>
          <w:sz w:val="28"/>
          <w:szCs w:val="28"/>
        </w:rPr>
      </w:pPr>
    </w:p>
    <w:p w:rsidR="00B26CEA" w:rsidRDefault="00B26CEA" w:rsidP="00B26CEA">
      <w:pPr>
        <w:pStyle w:val="a3"/>
        <w:jc w:val="both"/>
        <w:rPr>
          <w:rFonts w:ascii="Times New Roman" w:hAnsi="Times New Roman"/>
          <w:sz w:val="28"/>
          <w:szCs w:val="28"/>
        </w:rPr>
      </w:pPr>
    </w:p>
    <w:p w:rsidR="00B26CEA" w:rsidRPr="005B7500" w:rsidRDefault="00B26CEA" w:rsidP="00B26CEA">
      <w:pPr>
        <w:pStyle w:val="a3"/>
        <w:jc w:val="both"/>
        <w:rPr>
          <w:rFonts w:ascii="Times New Roman" w:hAnsi="Times New Roman"/>
          <w:sz w:val="28"/>
          <w:szCs w:val="28"/>
        </w:rPr>
      </w:pPr>
    </w:p>
    <w:p w:rsidR="00CE1F37" w:rsidRPr="00CE1F37" w:rsidRDefault="00CE1F37" w:rsidP="00CE1F37">
      <w:pPr>
        <w:spacing w:after="0" w:line="240" w:lineRule="auto"/>
        <w:jc w:val="right"/>
        <w:rPr>
          <w:rFonts w:ascii="Times New Roman" w:hAnsi="Times New Roman"/>
          <w:sz w:val="28"/>
          <w:szCs w:val="28"/>
        </w:rPr>
      </w:pPr>
      <w:r w:rsidRPr="00CE1F37">
        <w:rPr>
          <w:rFonts w:ascii="Times New Roman" w:hAnsi="Times New Roman"/>
          <w:sz w:val="28"/>
          <w:szCs w:val="28"/>
        </w:rPr>
        <w:lastRenderedPageBreak/>
        <w:t xml:space="preserve">                                                                                             Приложение к решению  </w:t>
      </w:r>
    </w:p>
    <w:p w:rsidR="00CE1F37" w:rsidRPr="00CE1F37" w:rsidRDefault="00CE1F37" w:rsidP="00CE1F37">
      <w:pPr>
        <w:spacing w:after="0" w:line="240" w:lineRule="auto"/>
        <w:jc w:val="right"/>
        <w:rPr>
          <w:rFonts w:ascii="Times New Roman" w:hAnsi="Times New Roman"/>
          <w:sz w:val="28"/>
          <w:szCs w:val="28"/>
        </w:rPr>
      </w:pPr>
      <w:r w:rsidRPr="00CE1F37">
        <w:rPr>
          <w:rFonts w:ascii="Times New Roman" w:hAnsi="Times New Roman"/>
          <w:sz w:val="28"/>
          <w:szCs w:val="28"/>
        </w:rPr>
        <w:t>Совета  депутатов</w:t>
      </w:r>
    </w:p>
    <w:p w:rsidR="00CE1F37" w:rsidRPr="00CE1F37" w:rsidRDefault="00CE1F37" w:rsidP="00CE1F37">
      <w:pPr>
        <w:spacing w:after="0" w:line="240" w:lineRule="auto"/>
        <w:jc w:val="right"/>
        <w:rPr>
          <w:rFonts w:ascii="Times New Roman" w:hAnsi="Times New Roman"/>
          <w:sz w:val="28"/>
          <w:szCs w:val="28"/>
        </w:rPr>
      </w:pPr>
      <w:r w:rsidRPr="00CE1F37">
        <w:rPr>
          <w:rFonts w:ascii="Times New Roman" w:hAnsi="Times New Roman"/>
          <w:sz w:val="28"/>
          <w:szCs w:val="28"/>
        </w:rPr>
        <w:t xml:space="preserve">от   </w:t>
      </w:r>
      <w:r>
        <w:rPr>
          <w:rFonts w:ascii="Times New Roman" w:hAnsi="Times New Roman"/>
          <w:sz w:val="28"/>
          <w:szCs w:val="28"/>
        </w:rPr>
        <w:t>15.11</w:t>
      </w:r>
      <w:r w:rsidRPr="00CE1F37">
        <w:rPr>
          <w:rFonts w:ascii="Times New Roman" w:hAnsi="Times New Roman"/>
          <w:sz w:val="28"/>
          <w:szCs w:val="28"/>
        </w:rPr>
        <w:t>.</w:t>
      </w:r>
      <w:r>
        <w:rPr>
          <w:rFonts w:ascii="Times New Roman" w:hAnsi="Times New Roman"/>
          <w:sz w:val="28"/>
          <w:szCs w:val="28"/>
        </w:rPr>
        <w:t>2021</w:t>
      </w:r>
      <w:r w:rsidRPr="00CE1F37">
        <w:rPr>
          <w:rFonts w:ascii="Times New Roman" w:hAnsi="Times New Roman"/>
          <w:sz w:val="28"/>
          <w:szCs w:val="28"/>
        </w:rPr>
        <w:t xml:space="preserve"> года  № </w:t>
      </w:r>
      <w:r>
        <w:rPr>
          <w:rFonts w:ascii="Times New Roman" w:hAnsi="Times New Roman"/>
          <w:sz w:val="28"/>
          <w:szCs w:val="28"/>
        </w:rPr>
        <w:t>41</w:t>
      </w:r>
      <w:bookmarkStart w:id="0" w:name="_GoBack"/>
      <w:bookmarkEnd w:id="0"/>
    </w:p>
    <w:p w:rsidR="00CE1F37" w:rsidRPr="00CE1F37" w:rsidRDefault="00CE1F37" w:rsidP="00CE1F37">
      <w:pPr>
        <w:spacing w:after="0" w:line="240" w:lineRule="auto"/>
        <w:jc w:val="both"/>
        <w:rPr>
          <w:rFonts w:ascii="Times New Roman" w:hAnsi="Times New Roman"/>
          <w:sz w:val="28"/>
          <w:szCs w:val="28"/>
        </w:rPr>
      </w:pPr>
    </w:p>
    <w:p w:rsidR="00CE1F37" w:rsidRPr="00CE1F37" w:rsidRDefault="00CE1F37" w:rsidP="00CE1F37">
      <w:pPr>
        <w:spacing w:after="0" w:line="240" w:lineRule="auto"/>
        <w:jc w:val="both"/>
        <w:rPr>
          <w:rFonts w:ascii="Times New Roman" w:hAnsi="Times New Roman"/>
          <w:sz w:val="28"/>
          <w:szCs w:val="28"/>
        </w:rPr>
      </w:pPr>
    </w:p>
    <w:p w:rsidR="00CE1F37" w:rsidRPr="00CE1F37" w:rsidRDefault="00CE1F37" w:rsidP="00CE1F37">
      <w:pPr>
        <w:spacing w:after="0" w:line="240" w:lineRule="auto"/>
        <w:jc w:val="center"/>
        <w:rPr>
          <w:rFonts w:ascii="Times New Roman" w:hAnsi="Times New Roman"/>
          <w:sz w:val="28"/>
          <w:szCs w:val="28"/>
        </w:rPr>
      </w:pPr>
      <w:r w:rsidRPr="00CE1F37">
        <w:rPr>
          <w:rFonts w:ascii="Times New Roman" w:hAnsi="Times New Roman"/>
          <w:sz w:val="28"/>
          <w:szCs w:val="28"/>
        </w:rPr>
        <w:t>Правила благоустройства в муниципальном образовании</w:t>
      </w:r>
    </w:p>
    <w:p w:rsidR="00CE1F37" w:rsidRPr="00CE1F37" w:rsidRDefault="00CE1F37" w:rsidP="00CE1F37">
      <w:pPr>
        <w:spacing w:after="0" w:line="240" w:lineRule="auto"/>
        <w:jc w:val="center"/>
        <w:rPr>
          <w:rFonts w:ascii="Times New Roman" w:hAnsi="Times New Roman"/>
          <w:sz w:val="28"/>
          <w:szCs w:val="28"/>
        </w:rPr>
      </w:pPr>
      <w:r w:rsidRPr="00CE1F37">
        <w:rPr>
          <w:rFonts w:ascii="Times New Roman" w:hAnsi="Times New Roman"/>
          <w:sz w:val="28"/>
          <w:szCs w:val="28"/>
        </w:rPr>
        <w:t xml:space="preserve"> Тяхтинский  сельсовет Кытмановского района</w:t>
      </w:r>
    </w:p>
    <w:p w:rsidR="00CE1F37" w:rsidRPr="00CE1F37" w:rsidRDefault="00CE1F37" w:rsidP="00CE1F37">
      <w:pPr>
        <w:spacing w:after="0" w:line="240" w:lineRule="auto"/>
        <w:jc w:val="center"/>
        <w:rPr>
          <w:rFonts w:ascii="Times New Roman" w:hAnsi="Times New Roman"/>
          <w:sz w:val="28"/>
          <w:szCs w:val="28"/>
        </w:rPr>
      </w:pPr>
      <w:r w:rsidRPr="00CE1F37">
        <w:rPr>
          <w:rFonts w:ascii="Times New Roman" w:hAnsi="Times New Roman"/>
          <w:sz w:val="28"/>
          <w:szCs w:val="28"/>
        </w:rPr>
        <w:t>Алтайского края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 Общие положения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1.1. </w:t>
      </w:r>
      <w:proofErr w:type="gramStart"/>
      <w:r w:rsidRPr="00CE1F37">
        <w:rPr>
          <w:rFonts w:ascii="Times New Roman" w:hAnsi="Times New Roman"/>
          <w:sz w:val="28"/>
          <w:szCs w:val="28"/>
        </w:rPr>
        <w:t xml:space="preserve">Правила благоустройства в муниципальном образовании Тяхтинский сельсовет Кытмановского  района (далее по тексту - Правила) в соответствии с Федеральным законом от 6 октября </w:t>
      </w:r>
      <w:smartTag w:uri="urn:schemas-microsoft-com:office:smarttags" w:element="metricconverter">
        <w:smartTagPr>
          <w:attr w:name="ProductID" w:val="2003 г"/>
        </w:smartTagPr>
        <w:r w:rsidRPr="00CE1F37">
          <w:rPr>
            <w:rFonts w:ascii="Times New Roman" w:hAnsi="Times New Roman"/>
            <w:sz w:val="28"/>
            <w:szCs w:val="28"/>
          </w:rPr>
          <w:t>2003 г</w:t>
        </w:r>
      </w:smartTag>
      <w:r w:rsidRPr="00CE1F37">
        <w:rPr>
          <w:rFonts w:ascii="Times New Roman" w:hAnsi="Times New Roman"/>
          <w:sz w:val="28"/>
          <w:szCs w:val="28"/>
        </w:rPr>
        <w:t xml:space="preserve">. N 131-ФЗ "Об общих принципах организации местного самоуправления в Российской Федерации", Федеральным законом от 30 марта </w:t>
      </w:r>
      <w:smartTag w:uri="urn:schemas-microsoft-com:office:smarttags" w:element="metricconverter">
        <w:smartTagPr>
          <w:attr w:name="ProductID" w:val="1999 г"/>
        </w:smartTagPr>
        <w:r w:rsidRPr="00CE1F37">
          <w:rPr>
            <w:rFonts w:ascii="Times New Roman" w:hAnsi="Times New Roman"/>
            <w:sz w:val="28"/>
            <w:szCs w:val="28"/>
          </w:rPr>
          <w:t>1999 г</w:t>
        </w:r>
      </w:smartTag>
      <w:r w:rsidRPr="00CE1F37">
        <w:rPr>
          <w:rFonts w:ascii="Times New Roman" w:hAnsi="Times New Roman"/>
          <w:sz w:val="28"/>
          <w:szCs w:val="28"/>
        </w:rPr>
        <w:t>. N 52-ФЗ "О санитарно-эпидемиологическом благополучии населения", Санитарными правилами и нормами СанПиН 42-128-4690-88 "Санитарные правила содержания территорий населенных мест" (утв</w:t>
      </w:r>
      <w:proofErr w:type="gramEnd"/>
      <w:r w:rsidRPr="00CE1F37">
        <w:rPr>
          <w:rFonts w:ascii="Times New Roman" w:hAnsi="Times New Roman"/>
          <w:sz w:val="28"/>
          <w:szCs w:val="28"/>
        </w:rPr>
        <w:t xml:space="preserve">. Минздравом СССР 5 августа </w:t>
      </w:r>
      <w:smartTag w:uri="urn:schemas-microsoft-com:office:smarttags" w:element="metricconverter">
        <w:smartTagPr>
          <w:attr w:name="ProductID" w:val="1988 г"/>
        </w:smartTagPr>
        <w:r w:rsidRPr="00CE1F37">
          <w:rPr>
            <w:rFonts w:ascii="Times New Roman" w:hAnsi="Times New Roman"/>
            <w:sz w:val="28"/>
            <w:szCs w:val="28"/>
          </w:rPr>
          <w:t>1988 г</w:t>
        </w:r>
      </w:smartTag>
      <w:r w:rsidRPr="00CE1F37">
        <w:rPr>
          <w:rFonts w:ascii="Times New Roman" w:hAnsi="Times New Roman"/>
          <w:sz w:val="28"/>
          <w:szCs w:val="28"/>
        </w:rPr>
        <w:t xml:space="preserve">. N 4690-88), Законом Алтайского края от 8 сентября </w:t>
      </w:r>
      <w:smartTag w:uri="urn:schemas-microsoft-com:office:smarttags" w:element="metricconverter">
        <w:smartTagPr>
          <w:attr w:name="ProductID" w:val="2003 г"/>
        </w:smartTagPr>
        <w:r w:rsidRPr="00CE1F37">
          <w:rPr>
            <w:rFonts w:ascii="Times New Roman" w:hAnsi="Times New Roman"/>
            <w:sz w:val="28"/>
            <w:szCs w:val="28"/>
          </w:rPr>
          <w:t>2003 г</w:t>
        </w:r>
      </w:smartTag>
      <w:r w:rsidRPr="00CE1F37">
        <w:rPr>
          <w:rFonts w:ascii="Times New Roman" w:hAnsi="Times New Roman"/>
          <w:sz w:val="28"/>
          <w:szCs w:val="28"/>
        </w:rPr>
        <w:t>. N 41-ЗС "Об охране зеленых насаждений городских и сельских поселений Алтайского края" устанавливают порядок организации благоустройства и озеленения территории</w:t>
      </w:r>
      <w:proofErr w:type="gramStart"/>
      <w:r w:rsidRPr="00CE1F37">
        <w:rPr>
          <w:rFonts w:ascii="Times New Roman" w:hAnsi="Times New Roman"/>
          <w:sz w:val="28"/>
          <w:szCs w:val="28"/>
        </w:rPr>
        <w:t xml:space="preserve"> ,</w:t>
      </w:r>
      <w:proofErr w:type="gramEnd"/>
      <w:r w:rsidRPr="00CE1F37">
        <w:rPr>
          <w:rFonts w:ascii="Times New Roman" w:hAnsi="Times New Roman"/>
          <w:sz w:val="28"/>
          <w:szCs w:val="28"/>
        </w:rPr>
        <w:t xml:space="preserve"> содержания зеленых насаждений, очистки и уборки территорий, сноса и восстановления зеленых насаждений и обязательны для всех физических и юридических лиц, независимо от их организационно-правовых форм.</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1.2. В настоящих Правилах используются следующие понятия: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благоустройство - комплекс мероприятий, направленных на обеспечение и улучшение санитарного и эстетического состояния территории муниципального образования, повышение комфортности условий проживания для жителей муниципального образования.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w:t>
      </w:r>
      <w:proofErr w:type="gramStart"/>
      <w:r w:rsidRPr="00CE1F37">
        <w:rPr>
          <w:rFonts w:ascii="Times New Roman" w:hAnsi="Times New Roman"/>
          <w:sz w:val="28"/>
          <w:szCs w:val="28"/>
        </w:rPr>
        <w:t>у</w:t>
      </w:r>
      <w:proofErr w:type="gramEnd"/>
      <w:r w:rsidRPr="00CE1F37">
        <w:rPr>
          <w:rFonts w:ascii="Times New Roman" w:hAnsi="Times New Roman"/>
          <w:sz w:val="28"/>
          <w:szCs w:val="28"/>
        </w:rPr>
        <w:t>борка территорий - виды деятельности, связанные со сбором, вывозом в специально отведенные для этого места отходов деятельности физических и юридических лиц, другого мусора,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капитальный ремонт - комплекс работ по ремонту зданий, строений, сооружений и иных объектов, при </w:t>
      </w:r>
      <w:proofErr w:type="gramStart"/>
      <w:r w:rsidRPr="00CE1F37">
        <w:rPr>
          <w:rFonts w:ascii="Times New Roman" w:hAnsi="Times New Roman"/>
          <w:sz w:val="28"/>
          <w:szCs w:val="28"/>
        </w:rPr>
        <w:t>котором</w:t>
      </w:r>
      <w:proofErr w:type="gramEnd"/>
      <w:r w:rsidRPr="00CE1F37">
        <w:rPr>
          <w:rFonts w:ascii="Times New Roman" w:hAnsi="Times New Roman"/>
          <w:sz w:val="28"/>
          <w:szCs w:val="28"/>
        </w:rPr>
        <w:t xml:space="preserve"> производится полное восстановление ресурса, повышение работоспособности, а также улучшение эксплуатационных показателей;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текущий ремонт - систематически проводимые работы по предупреждению преждевременного износа зданий, строений, сооружений и иных объектов, отделки (в том числе окраски), а также работы по устранению мелких повреждений и неисправностей;</w:t>
      </w:r>
    </w:p>
    <w:p w:rsidR="00CE1F37" w:rsidRPr="00CE1F37" w:rsidRDefault="00CE1F37" w:rsidP="00CE1F37">
      <w:pPr>
        <w:spacing w:after="0" w:line="240" w:lineRule="auto"/>
        <w:jc w:val="both"/>
        <w:rPr>
          <w:rFonts w:ascii="Times New Roman" w:hAnsi="Times New Roman"/>
          <w:sz w:val="28"/>
          <w:szCs w:val="28"/>
        </w:rPr>
      </w:pPr>
      <w:proofErr w:type="gramStart"/>
      <w:r w:rsidRPr="00CE1F37">
        <w:rPr>
          <w:rFonts w:ascii="Times New Roman" w:hAnsi="Times New Roman"/>
          <w:sz w:val="28"/>
          <w:szCs w:val="28"/>
        </w:rPr>
        <w:t xml:space="preserve">- домовладелец - физическое (юридическое) лицо, пользующееся (использующее) жилым помещением, находящимся у него на праве </w:t>
      </w:r>
      <w:r w:rsidRPr="00CE1F37">
        <w:rPr>
          <w:rFonts w:ascii="Times New Roman" w:hAnsi="Times New Roman"/>
          <w:sz w:val="28"/>
          <w:szCs w:val="28"/>
        </w:rPr>
        <w:lastRenderedPageBreak/>
        <w:t>собственности, или по договору (соглашению) с собственником жилого помещения или лицом, уполномоченным собственником;</w:t>
      </w:r>
      <w:proofErr w:type="gramEnd"/>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прилегающая территория - территория, непосредственно примыкающая к границам землеотвода здания, сооружения, ограждения, строительной площадке, объектам торговли и иным объектам, находящимся в собственности, владении, аренде, в веден</w:t>
      </w:r>
      <w:proofErr w:type="gramStart"/>
      <w:r w:rsidRPr="00CE1F37">
        <w:rPr>
          <w:rFonts w:ascii="Times New Roman" w:hAnsi="Times New Roman"/>
          <w:sz w:val="28"/>
          <w:szCs w:val="28"/>
        </w:rPr>
        <w:t>ии у ю</w:t>
      </w:r>
      <w:proofErr w:type="gramEnd"/>
      <w:r w:rsidRPr="00CE1F37">
        <w:rPr>
          <w:rFonts w:ascii="Times New Roman" w:hAnsi="Times New Roman"/>
          <w:sz w:val="28"/>
          <w:szCs w:val="28"/>
        </w:rPr>
        <w:t>ридических или физических лиц.</w:t>
      </w:r>
    </w:p>
    <w:p w:rsidR="00CE1F37" w:rsidRPr="00CE1F37" w:rsidRDefault="00CE1F37" w:rsidP="00CE1F37">
      <w:pPr>
        <w:spacing w:after="0" w:line="240" w:lineRule="auto"/>
        <w:jc w:val="both"/>
        <w:rPr>
          <w:rFonts w:ascii="Times New Roman" w:hAnsi="Times New Roman"/>
          <w:sz w:val="28"/>
          <w:szCs w:val="28"/>
        </w:rPr>
      </w:pPr>
      <w:proofErr w:type="gramStart"/>
      <w:r w:rsidRPr="00CE1F37">
        <w:rPr>
          <w:rFonts w:ascii="Times New Roman" w:hAnsi="Times New Roman"/>
          <w:sz w:val="28"/>
          <w:szCs w:val="28"/>
        </w:rPr>
        <w:t>- восстановительная стоимость зеленых насаждений - материальная компенсация ущерба, выплачиваемая за нанесение вреда зеленым насаждениям, находящимся в муниципальной собственности, взимаемая при санкционированных пересадке или сносе зеленых насаждений, а также при их повреждении или уничтожении;</w:t>
      </w:r>
      <w:proofErr w:type="gramEnd"/>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зеленые насаждения - это совокупность древесно-кустарниковой и травянистой растительности естественного и искусственного происхождения (включая сады, газоны, цветники, а также отдельно стоящие деревья и кустарники, расположенные на территории села);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уничтожение зеленых насаждений - повреждение зеленых насаждений, повлекшее прекращение роста;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твердые бытовые отходы - твердые остатки сырья, материалов, полуфабрикатов, иных изделий и продуктов, утративших свои потребительские свойства, товары (продукция), образующиеся в результате жизнедеятельности населения;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мусор - любые отходы, включая твердые бытовые отходы, крупногабаритный мусор и отходы производства;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место временного хранения отходов - контейнерная площадка, контейнеры, предназначенные для сбора твердых бытовых отходов;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контейнерная площадка - специально оборудованная площадка для сбора и временного хранения отходов производства и потребления с установкой необходимого количества контейнеров;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производитель отходов - физическое или юридическое лицо, образующее отходы в результате своей деятельности;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дорога - проезжая часть;</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тротуар - пешеходная зона, имеющая асфальтобетонное или иное покрытие, вдоль улиц и проездов шириной не менее </w:t>
      </w:r>
      <w:smartTag w:uri="urn:schemas-microsoft-com:office:smarttags" w:element="metricconverter">
        <w:smartTagPr>
          <w:attr w:name="ProductID" w:val="1,5 метра"/>
        </w:smartTagPr>
        <w:r w:rsidRPr="00CE1F37">
          <w:rPr>
            <w:rFonts w:ascii="Times New Roman" w:hAnsi="Times New Roman"/>
            <w:sz w:val="28"/>
            <w:szCs w:val="28"/>
          </w:rPr>
          <w:t>1,5 метра</w:t>
        </w:r>
      </w:smartTag>
      <w:r w:rsidRPr="00CE1F37">
        <w:rPr>
          <w:rFonts w:ascii="Times New Roman" w:hAnsi="Times New Roman"/>
          <w:sz w:val="28"/>
          <w:szCs w:val="28"/>
        </w:rPr>
        <w:t>;</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газон - травяной покров, создаваемый посевом семян специально подобранных трав на открытых участках озелененной территории;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 Уборка территории муниципального образования</w:t>
      </w:r>
    </w:p>
    <w:p w:rsidR="00CE1F37" w:rsidRPr="00CE1F37" w:rsidRDefault="00CE1F37" w:rsidP="00CE1F37">
      <w:pPr>
        <w:tabs>
          <w:tab w:val="left" w:pos="7530"/>
        </w:tabs>
        <w:ind w:firstLine="709"/>
        <w:jc w:val="both"/>
        <w:rPr>
          <w:rFonts w:ascii="Times New Roman" w:hAnsi="Times New Roman"/>
          <w:sz w:val="28"/>
          <w:szCs w:val="28"/>
          <w:lang w:bidi="ru-RU"/>
        </w:rPr>
      </w:pPr>
      <w:r w:rsidRPr="00CE1F37">
        <w:rPr>
          <w:rFonts w:ascii="Times New Roman" w:hAnsi="Times New Roman"/>
          <w:sz w:val="28"/>
          <w:szCs w:val="28"/>
        </w:rPr>
        <w:t xml:space="preserve">2.1. </w:t>
      </w:r>
      <w:proofErr w:type="gramStart"/>
      <w:r w:rsidRPr="00CE1F37">
        <w:rPr>
          <w:rFonts w:ascii="Times New Roman" w:hAnsi="Times New Roman"/>
          <w:sz w:val="28"/>
          <w:szCs w:val="28"/>
          <w:lang w:bidi="ru-RU"/>
        </w:rPr>
        <w:t xml:space="preserve">Уборка прилегающих территорий осуществляется физическими, юридическими лицами, индивидуальными предпринимателями, являющимися собственниками зданий (помещений в них), сооружений, включая временные сооружения, а также владеющими земельными </w:t>
      </w:r>
      <w:r w:rsidRPr="00CE1F37">
        <w:rPr>
          <w:rFonts w:ascii="Times New Roman" w:hAnsi="Times New Roman"/>
          <w:sz w:val="28"/>
          <w:szCs w:val="28"/>
          <w:lang w:bidi="ru-RU"/>
        </w:rPr>
        <w:lastRenderedPageBreak/>
        <w:t>участками на праве собственности, ином вещном праве, праве аренды, ином законном праве путем включения в договор аренды требования об уборке прилегающей территории и определения ее границ, а так же через соглашения с собственниками земельных участков.</w:t>
      </w:r>
      <w:proofErr w:type="gramEnd"/>
    </w:p>
    <w:p w:rsidR="00CE1F37" w:rsidRPr="00CE1F37" w:rsidRDefault="00CE1F37" w:rsidP="00CE1F37">
      <w:pPr>
        <w:spacing w:after="0" w:line="240" w:lineRule="auto"/>
        <w:ind w:firstLine="709"/>
        <w:jc w:val="both"/>
        <w:rPr>
          <w:rFonts w:ascii="Times New Roman" w:hAnsi="Times New Roman"/>
          <w:sz w:val="28"/>
          <w:szCs w:val="28"/>
        </w:rPr>
      </w:pPr>
      <w:r w:rsidRPr="00CE1F37">
        <w:rPr>
          <w:sz w:val="28"/>
          <w:szCs w:val="28"/>
        </w:rPr>
        <w:t xml:space="preserve">         </w:t>
      </w:r>
      <w:r w:rsidRPr="00CE1F37">
        <w:rPr>
          <w:rFonts w:ascii="Times New Roman" w:hAnsi="Times New Roman"/>
          <w:sz w:val="28"/>
          <w:szCs w:val="28"/>
        </w:rPr>
        <w:t xml:space="preserve">Понятия, используемые в настоящем разделе: </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1) границы прилегающей территории - условные линии, определяющие местоположение прилегающей территории, установленные в горизонтальной плоскости перпендикулярно границам здания, строения, сооружения, земельного участка, если такой земельный участок образован (далее - земельный участок);</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2) внутренняя граница прилегающей территории - часть границы прилегающей территории, непосредственно примыкающая к границе здания, строения, сооружения, земельного участка и являющаяся их общей границей;</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3) внешняя граница прилегающей территории - часть границы прилегающей территории, не примыкающая непосредственно к границе здания, строения, сооружения, земельного участка и не выходящая за пределы территорий общего пользования.</w:t>
      </w:r>
    </w:p>
    <w:p w:rsidR="00CE1F37" w:rsidRPr="00CE1F37" w:rsidRDefault="00CE1F37" w:rsidP="00CE1F37">
      <w:pPr>
        <w:spacing w:after="0" w:line="240" w:lineRule="auto"/>
        <w:ind w:firstLine="709"/>
        <w:jc w:val="both"/>
        <w:rPr>
          <w:rFonts w:ascii="Times New Roman" w:hAnsi="Times New Roman"/>
          <w:sz w:val="28"/>
          <w:szCs w:val="28"/>
        </w:rPr>
      </w:pPr>
      <w:bookmarkStart w:id="1" w:name="P25"/>
      <w:bookmarkEnd w:id="1"/>
      <w:r w:rsidRPr="00CE1F37">
        <w:rPr>
          <w:rFonts w:ascii="Times New Roman" w:hAnsi="Times New Roman"/>
          <w:sz w:val="28"/>
          <w:szCs w:val="28"/>
        </w:rPr>
        <w:t>2.2. Внешняя граница прилегающей территории определяется в метрах от внутренней границы прилегающей территории и устанавливается:</w:t>
      </w:r>
    </w:p>
    <w:p w:rsidR="00CE1F37" w:rsidRPr="00CE1F37" w:rsidRDefault="00CE1F37" w:rsidP="00CE1F37">
      <w:pPr>
        <w:spacing w:after="0" w:line="240" w:lineRule="auto"/>
        <w:ind w:firstLine="709"/>
        <w:jc w:val="both"/>
        <w:rPr>
          <w:rFonts w:ascii="Times New Roman" w:hAnsi="Times New Roman"/>
          <w:sz w:val="28"/>
          <w:szCs w:val="28"/>
        </w:rPr>
      </w:pPr>
      <w:bookmarkStart w:id="2" w:name="P30"/>
      <w:bookmarkEnd w:id="2"/>
      <w:r w:rsidRPr="00CE1F37">
        <w:rPr>
          <w:rFonts w:ascii="Times New Roman" w:hAnsi="Times New Roman"/>
          <w:sz w:val="28"/>
          <w:szCs w:val="28"/>
        </w:rPr>
        <w:t xml:space="preserve">1) для зданий, строений, сооружений, не имеющих ограждения, расположенных на земельных участках, границы которых не сформированы в соответствии с федеральным законодательством, - по периметру от фактических границ указанных зданий на расстоянии </w:t>
      </w:r>
      <w:r w:rsidRPr="00CE1F37">
        <w:rPr>
          <w:rFonts w:ascii="Times New Roman" w:hAnsi="Times New Roman"/>
          <w:color w:val="FF0000"/>
          <w:sz w:val="28"/>
          <w:szCs w:val="28"/>
        </w:rPr>
        <w:t>40 метров</w:t>
      </w:r>
      <w:r w:rsidRPr="00CE1F37">
        <w:rPr>
          <w:rFonts w:ascii="Times New Roman" w:hAnsi="Times New Roman"/>
          <w:sz w:val="28"/>
          <w:szCs w:val="28"/>
        </w:rPr>
        <w:t>;</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 xml:space="preserve">2) для зданий, строений, сооружений, имеющих ограждения, расположенных на земельных участках, границы которых не сформированы в соответствии с федеральным законодательством, - по периметру от ограждений на расстоянии </w:t>
      </w:r>
      <w:r w:rsidRPr="00CE1F37">
        <w:rPr>
          <w:rFonts w:ascii="Times New Roman" w:hAnsi="Times New Roman"/>
          <w:color w:val="FF0000"/>
          <w:sz w:val="28"/>
          <w:szCs w:val="28"/>
        </w:rPr>
        <w:t>20 метров</w:t>
      </w:r>
      <w:r w:rsidRPr="00CE1F37">
        <w:rPr>
          <w:rFonts w:ascii="Times New Roman" w:hAnsi="Times New Roman"/>
          <w:sz w:val="28"/>
          <w:szCs w:val="28"/>
        </w:rPr>
        <w:t>;</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 xml:space="preserve">3) для земельных участков, границы которых сформированы в соответствии с федеральным законодательством, - по периметру от границ таких земельных участков на расстоянии </w:t>
      </w:r>
      <w:r w:rsidRPr="00CE1F37">
        <w:rPr>
          <w:rFonts w:ascii="Times New Roman" w:hAnsi="Times New Roman"/>
          <w:color w:val="FF0000"/>
          <w:sz w:val="28"/>
          <w:szCs w:val="28"/>
        </w:rPr>
        <w:t>20 метров</w:t>
      </w:r>
      <w:r w:rsidRPr="00CE1F37">
        <w:rPr>
          <w:rFonts w:ascii="Times New Roman" w:hAnsi="Times New Roman"/>
          <w:sz w:val="28"/>
          <w:szCs w:val="28"/>
        </w:rPr>
        <w:t>;</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 xml:space="preserve">4)  для отдельно стоящих сооружений цилиндрической формы (указателей, рекламных конструкций, столбов, опор освещения, контактной и электросети, водоразборных колонок и иных сооружений) - по радиусу от их фактических границ на расстоянии </w:t>
      </w:r>
      <w:r w:rsidRPr="00CE1F37">
        <w:rPr>
          <w:rFonts w:ascii="Times New Roman" w:hAnsi="Times New Roman"/>
          <w:color w:val="FF0000"/>
          <w:sz w:val="28"/>
          <w:szCs w:val="28"/>
        </w:rPr>
        <w:t>5 метров</w:t>
      </w:r>
      <w:r w:rsidRPr="00CE1F37">
        <w:rPr>
          <w:rFonts w:ascii="Times New Roman" w:hAnsi="Times New Roman"/>
          <w:sz w:val="28"/>
          <w:szCs w:val="28"/>
        </w:rPr>
        <w:t>.</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 xml:space="preserve">2.2. </w:t>
      </w:r>
      <w:proofErr w:type="gramStart"/>
      <w:r w:rsidRPr="00CE1F37">
        <w:rPr>
          <w:rFonts w:ascii="Times New Roman" w:hAnsi="Times New Roman"/>
          <w:sz w:val="28"/>
          <w:szCs w:val="28"/>
        </w:rPr>
        <w:t xml:space="preserve">В случае пересечения границ прилегающей территории с территориями парков, береговых полос, линейными объектами (линией электропередачи, линией связи, линейно-кабельным сооружением, трубопроводом, автомобильной дорогой, железнодорожной линией, проездом, и другими транспортными коммуникациями и инженерными сооружениями), а также иными территориями, содержание которых является обязанностью правообладателя в соответствии с законодательством Российской Федерации, внешняя граница прилегающей территории  определяется до пересечения с выделенными для перечисленных объектов </w:t>
      </w:r>
      <w:r w:rsidRPr="00CE1F37">
        <w:rPr>
          <w:rFonts w:ascii="Times New Roman" w:hAnsi="Times New Roman"/>
          <w:sz w:val="28"/>
          <w:szCs w:val="28"/>
        </w:rPr>
        <w:lastRenderedPageBreak/>
        <w:t>земельными</w:t>
      </w:r>
      <w:proofErr w:type="gramEnd"/>
      <w:r w:rsidRPr="00CE1F37">
        <w:rPr>
          <w:rFonts w:ascii="Times New Roman" w:hAnsi="Times New Roman"/>
          <w:sz w:val="28"/>
          <w:szCs w:val="28"/>
        </w:rPr>
        <w:t xml:space="preserve"> участками, охранной зоной, ограждением, дорожным бордюром, обочиной проезжей части. </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 xml:space="preserve"> 2.3. В случае пересечения двух и более границ прилегающих территорий между собой границы прилегающей территории определяются пропорционально установленным размерам образованных земельных участков, к которым устанавливается прилегающая территория.</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 xml:space="preserve">2.4. Общая площадь прилегающей территории распределяется пропорционально занимаемой площади в здании, строении сооружении между собственниками и (или) иными законными владельцами здания, строения, сооружения. </w:t>
      </w:r>
    </w:p>
    <w:p w:rsidR="00CE1F37" w:rsidRPr="00CE1F37" w:rsidRDefault="00CE1F37" w:rsidP="00CE1F37">
      <w:pPr>
        <w:spacing w:after="0" w:line="240" w:lineRule="auto"/>
        <w:rPr>
          <w:rFonts w:ascii="Times New Roman" w:hAnsi="Times New Roman"/>
          <w:sz w:val="28"/>
          <w:szCs w:val="28"/>
        </w:rPr>
      </w:pPr>
      <w:r w:rsidRPr="00CE1F37">
        <w:rPr>
          <w:rFonts w:ascii="Times New Roman" w:hAnsi="Times New Roman"/>
          <w:sz w:val="28"/>
          <w:szCs w:val="28"/>
        </w:rPr>
        <w:t>2.5 Порядок заключения соглашений, подготовки и рассмотрения карт-схем</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 xml:space="preserve">2.5.1. </w:t>
      </w:r>
      <w:proofErr w:type="gramStart"/>
      <w:r w:rsidRPr="00CE1F37">
        <w:rPr>
          <w:rFonts w:ascii="Times New Roman" w:hAnsi="Times New Roman"/>
          <w:sz w:val="28"/>
          <w:szCs w:val="28"/>
        </w:rPr>
        <w:t xml:space="preserve">Исходя из особенностей расположения зданий, строений, сооружений, земельных участков, относительно которых устанавливается прилегающая территория, в том числе геологических, наличия зон с особыми условиями использования территорий, границы прилегающей территории могут быть изменены в сторону увеличения путем заключения Соглашения между собственником и (или) иным законным владельцем здания, строения, сооружения, земельного участка и Администрацией  </w:t>
      </w:r>
      <w:proofErr w:type="spellStart"/>
      <w:r w:rsidRPr="00CE1F37">
        <w:rPr>
          <w:rFonts w:ascii="Times New Roman" w:hAnsi="Times New Roman"/>
          <w:sz w:val="28"/>
          <w:szCs w:val="28"/>
        </w:rPr>
        <w:t>Тяхтинского</w:t>
      </w:r>
      <w:proofErr w:type="spellEnd"/>
      <w:r w:rsidRPr="00CE1F37">
        <w:rPr>
          <w:rFonts w:ascii="Times New Roman" w:hAnsi="Times New Roman"/>
          <w:sz w:val="28"/>
          <w:szCs w:val="28"/>
        </w:rPr>
        <w:t xml:space="preserve"> сельсовета  Кытмановского района Алтайского края.</w:t>
      </w:r>
      <w:proofErr w:type="gramEnd"/>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2.5.2 Администрация сельсовета вправе предложить заключить Соглашение юридическим (их должностным лицам), должностным лицам, физическим лицам, индивидуальным предпринимателям, являющимся владельцами объектов, в том числе временных объектов, а также лицам, владеющим земельными участками на праве собственности, ином вещном праве, праве аренды, ином законном праве.</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2.5.3. Соглашение о закреплении прилегающей территории с целью ее содержания и уборки заключается Администрацией сельсовета по форме согласно приложению 1.</w:t>
      </w:r>
    </w:p>
    <w:p w:rsidR="00CE1F37" w:rsidRPr="00CE1F37" w:rsidRDefault="00CE1F37" w:rsidP="00CE1F37">
      <w:pPr>
        <w:spacing w:after="0" w:line="240" w:lineRule="auto"/>
        <w:ind w:firstLine="709"/>
        <w:jc w:val="both"/>
        <w:rPr>
          <w:rFonts w:ascii="Times New Roman" w:hAnsi="Times New Roman"/>
          <w:sz w:val="28"/>
          <w:szCs w:val="28"/>
        </w:rPr>
      </w:pPr>
      <w:bookmarkStart w:id="3" w:name="sub_15"/>
      <w:r w:rsidRPr="00CE1F37">
        <w:rPr>
          <w:rFonts w:ascii="Times New Roman" w:hAnsi="Times New Roman"/>
          <w:sz w:val="28"/>
          <w:szCs w:val="28"/>
        </w:rPr>
        <w:t>2.5.4. Мероприятия по содержанию и уборке прилегающей территории должны быть направлены на обеспечение комфортных условий проживания граждан, благоустройство территории, выполняться с использованием некапитальных сооружений, не приводить к созданию объектов недвижимого имущества.</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2.5.5. Перечень мероприятий по содержанию и уборке прилегающей территории определяется в составе Соглашения.</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color w:val="161616"/>
          <w:sz w:val="28"/>
          <w:szCs w:val="28"/>
        </w:rPr>
        <w:t xml:space="preserve">2.5.6. </w:t>
      </w:r>
      <w:r w:rsidRPr="00CE1F37">
        <w:rPr>
          <w:rFonts w:ascii="Times New Roman" w:hAnsi="Times New Roman"/>
          <w:sz w:val="28"/>
          <w:szCs w:val="28"/>
        </w:rPr>
        <w:t>Размер прилегающей территории определяется Соглашением и не может быть меньше размеров, установленных пунктом 2.2 настоящих Правил.</w:t>
      </w:r>
    </w:p>
    <w:p w:rsidR="00CE1F37" w:rsidRPr="00CE1F37" w:rsidRDefault="00CE1F37" w:rsidP="00CE1F37">
      <w:pPr>
        <w:spacing w:after="0" w:line="240" w:lineRule="auto"/>
        <w:ind w:firstLine="709"/>
        <w:jc w:val="both"/>
        <w:rPr>
          <w:rFonts w:ascii="Times New Roman" w:hAnsi="Times New Roman"/>
          <w:sz w:val="28"/>
          <w:szCs w:val="28"/>
        </w:rPr>
      </w:pPr>
      <w:bookmarkStart w:id="4" w:name="sub_22"/>
      <w:bookmarkEnd w:id="3"/>
      <w:r w:rsidRPr="00CE1F37">
        <w:rPr>
          <w:rFonts w:ascii="Times New Roman" w:hAnsi="Times New Roman"/>
          <w:sz w:val="28"/>
          <w:szCs w:val="28"/>
        </w:rPr>
        <w:t xml:space="preserve">2.5.7. </w:t>
      </w:r>
      <w:proofErr w:type="gramStart"/>
      <w:r w:rsidRPr="00CE1F37">
        <w:rPr>
          <w:rFonts w:ascii="Times New Roman" w:hAnsi="Times New Roman"/>
          <w:sz w:val="28"/>
          <w:szCs w:val="28"/>
        </w:rPr>
        <w:t xml:space="preserve">С целью заключения Соглашения, юридические лица (их должностные лица), физические лица или индивидуальные предприниматели (далее – заявитель), являющиеся владельцами объектов, включая временные объекты, а также владеющие земельным участком на праве собственности, ином вещном праве, праве аренды, ином законном праве вправе обращаться в Администрацию сельсовета с письменным заявлением о закреплении </w:t>
      </w:r>
      <w:r w:rsidRPr="00CE1F37">
        <w:rPr>
          <w:rFonts w:ascii="Times New Roman" w:hAnsi="Times New Roman"/>
          <w:sz w:val="28"/>
          <w:szCs w:val="28"/>
        </w:rPr>
        <w:lastRenderedPageBreak/>
        <w:t>прилегающей территории с целью ее содержания и уборки по форме согласно приложению</w:t>
      </w:r>
      <w:proofErr w:type="gramEnd"/>
      <w:r w:rsidRPr="00CE1F37">
        <w:rPr>
          <w:rFonts w:ascii="Times New Roman" w:hAnsi="Times New Roman"/>
          <w:sz w:val="28"/>
          <w:szCs w:val="28"/>
        </w:rPr>
        <w:t xml:space="preserve"> 2 (далее – заявление).</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 xml:space="preserve">2.5.8. К заявлению прилагаются следующие документы: </w:t>
      </w:r>
    </w:p>
    <w:p w:rsidR="00CE1F37" w:rsidRPr="00CE1F37" w:rsidRDefault="00CE1F37" w:rsidP="00CE1F37">
      <w:pPr>
        <w:spacing w:after="0" w:line="240" w:lineRule="auto"/>
        <w:ind w:firstLine="709"/>
        <w:jc w:val="both"/>
        <w:rPr>
          <w:rFonts w:ascii="Times New Roman" w:hAnsi="Times New Roman"/>
          <w:sz w:val="28"/>
          <w:szCs w:val="28"/>
        </w:rPr>
      </w:pPr>
      <w:bookmarkStart w:id="5" w:name="sub_221"/>
      <w:bookmarkEnd w:id="4"/>
      <w:r w:rsidRPr="00CE1F37">
        <w:rPr>
          <w:rFonts w:ascii="Times New Roman" w:hAnsi="Times New Roman"/>
          <w:sz w:val="28"/>
          <w:szCs w:val="28"/>
        </w:rPr>
        <w:t>1) копия паспорта (для физических лиц и индивидуальных предпринимателей)</w:t>
      </w:r>
      <w:bookmarkStart w:id="6" w:name="sub_222"/>
      <w:bookmarkEnd w:id="5"/>
      <w:r w:rsidRPr="00CE1F37">
        <w:rPr>
          <w:rFonts w:ascii="Times New Roman" w:hAnsi="Times New Roman"/>
          <w:sz w:val="28"/>
          <w:szCs w:val="28"/>
        </w:rPr>
        <w:t>;</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2) документ, подтверждающий полномочия представителя заявителя (в случае, если интересы заявителя представляет его представитель)</w:t>
      </w:r>
      <w:bookmarkStart w:id="7" w:name="sub_223"/>
      <w:bookmarkEnd w:id="6"/>
      <w:r w:rsidRPr="00CE1F37">
        <w:rPr>
          <w:rFonts w:ascii="Times New Roman" w:hAnsi="Times New Roman"/>
          <w:sz w:val="28"/>
          <w:szCs w:val="28"/>
        </w:rPr>
        <w:t>;</w:t>
      </w:r>
    </w:p>
    <w:p w:rsidR="00CE1F37" w:rsidRPr="00CE1F37" w:rsidRDefault="00CE1F37" w:rsidP="00CE1F37">
      <w:pPr>
        <w:widowControl w:val="0"/>
        <w:autoSpaceDE w:val="0"/>
        <w:autoSpaceDN w:val="0"/>
        <w:spacing w:after="0" w:line="240" w:lineRule="auto"/>
        <w:ind w:firstLine="709"/>
        <w:jc w:val="both"/>
        <w:rPr>
          <w:rFonts w:ascii="Times New Roman" w:hAnsi="Times New Roman"/>
          <w:sz w:val="28"/>
          <w:szCs w:val="28"/>
        </w:rPr>
      </w:pPr>
      <w:r w:rsidRPr="00CE1F37">
        <w:rPr>
          <w:rFonts w:ascii="Times New Roman" w:hAnsi="Times New Roman"/>
          <w:sz w:val="28"/>
          <w:szCs w:val="28"/>
        </w:rPr>
        <w:t xml:space="preserve">3) копии документов, подтверждающих право собственности, иное вещное право, право аренды, иное законное право. </w:t>
      </w:r>
    </w:p>
    <w:p w:rsidR="00CE1F37" w:rsidRPr="00CE1F37" w:rsidRDefault="00CE1F37" w:rsidP="00CE1F37">
      <w:pPr>
        <w:widowControl w:val="0"/>
        <w:autoSpaceDE w:val="0"/>
        <w:autoSpaceDN w:val="0"/>
        <w:spacing w:after="0" w:line="240" w:lineRule="auto"/>
        <w:ind w:firstLine="709"/>
        <w:jc w:val="both"/>
        <w:rPr>
          <w:rFonts w:ascii="Times New Roman" w:hAnsi="Times New Roman"/>
          <w:sz w:val="28"/>
          <w:szCs w:val="28"/>
        </w:rPr>
      </w:pPr>
      <w:r w:rsidRPr="00CE1F37">
        <w:rPr>
          <w:rFonts w:ascii="Times New Roman" w:hAnsi="Times New Roman"/>
          <w:sz w:val="28"/>
          <w:szCs w:val="28"/>
        </w:rPr>
        <w:t>Иные документы и сведения, необходимые для заключения Соглашения, находящиеся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организациях, запрашиваются Администрацией сельсовета самостоятельно в порядке межведомственного взаимодействия.</w:t>
      </w:r>
    </w:p>
    <w:p w:rsidR="00CE1F37" w:rsidRPr="00CE1F37" w:rsidRDefault="00CE1F37" w:rsidP="00CE1F37">
      <w:pPr>
        <w:widowControl w:val="0"/>
        <w:autoSpaceDE w:val="0"/>
        <w:autoSpaceDN w:val="0"/>
        <w:spacing w:after="0" w:line="240" w:lineRule="auto"/>
        <w:ind w:firstLine="709"/>
        <w:jc w:val="both"/>
        <w:rPr>
          <w:rFonts w:ascii="Times New Roman" w:hAnsi="Times New Roman"/>
          <w:sz w:val="28"/>
          <w:szCs w:val="28"/>
        </w:rPr>
      </w:pPr>
      <w:r w:rsidRPr="00CE1F37">
        <w:rPr>
          <w:rFonts w:ascii="Times New Roman" w:hAnsi="Times New Roman"/>
          <w:sz w:val="28"/>
          <w:szCs w:val="28"/>
        </w:rPr>
        <w:t>2.5.9. Карта-схема подготавливается Администрацией сельсовета, выполняется на топографической съемке масштабом 1:500, является неотъемлемой частью Соглашения и содержит следующие сведения:</w:t>
      </w:r>
    </w:p>
    <w:p w:rsidR="00CE1F37" w:rsidRPr="00CE1F37" w:rsidRDefault="00CE1F37" w:rsidP="00CE1F37">
      <w:pPr>
        <w:widowControl w:val="0"/>
        <w:autoSpaceDE w:val="0"/>
        <w:autoSpaceDN w:val="0"/>
        <w:spacing w:after="0" w:line="240" w:lineRule="auto"/>
        <w:ind w:firstLine="709"/>
        <w:jc w:val="both"/>
        <w:rPr>
          <w:rFonts w:ascii="Times New Roman" w:hAnsi="Times New Roman"/>
          <w:sz w:val="28"/>
          <w:szCs w:val="28"/>
        </w:rPr>
      </w:pPr>
      <w:r w:rsidRPr="00CE1F37">
        <w:rPr>
          <w:rFonts w:ascii="Times New Roman" w:hAnsi="Times New Roman"/>
          <w:sz w:val="28"/>
          <w:szCs w:val="28"/>
        </w:rPr>
        <w:t>- адрес здания, строения, сооружения, земельного участка (при его наличии) либо</w:t>
      </w:r>
      <w:r w:rsidRPr="00CE1F37">
        <w:rPr>
          <w:rFonts w:cs="Calibri"/>
          <w:szCs w:val="20"/>
        </w:rPr>
        <w:t xml:space="preserve"> </w:t>
      </w:r>
      <w:r w:rsidRPr="00CE1F37">
        <w:rPr>
          <w:rFonts w:ascii="Times New Roman" w:hAnsi="Times New Roman"/>
          <w:sz w:val="28"/>
          <w:szCs w:val="28"/>
        </w:rPr>
        <w:t>обозначение места расположения объекта с указанием наименования, в отношении которого устанавливаются границы прилегающей территории;</w:t>
      </w:r>
    </w:p>
    <w:p w:rsidR="00CE1F37" w:rsidRPr="00CE1F37" w:rsidRDefault="00CE1F37" w:rsidP="00CE1F37">
      <w:pPr>
        <w:widowControl w:val="0"/>
        <w:autoSpaceDE w:val="0"/>
        <w:autoSpaceDN w:val="0"/>
        <w:spacing w:after="0" w:line="240" w:lineRule="auto"/>
        <w:ind w:firstLine="709"/>
        <w:jc w:val="both"/>
        <w:rPr>
          <w:rFonts w:ascii="Times New Roman" w:hAnsi="Times New Roman"/>
          <w:sz w:val="28"/>
          <w:szCs w:val="28"/>
        </w:rPr>
      </w:pPr>
      <w:proofErr w:type="gramStart"/>
      <w:r w:rsidRPr="00CE1F37">
        <w:rPr>
          <w:rFonts w:ascii="Times New Roman" w:hAnsi="Times New Roman"/>
          <w:sz w:val="28"/>
          <w:szCs w:val="28"/>
        </w:rPr>
        <w:t>- информация о собственнике и (или) ином законном владельце здания, строения, сооружения, земельного участка, либо уполномоченном лице: наименование (для юридического лица), фамилия, имя, отчество (если имеется) (для индивидуального предпринимателя и физического лица), место нахождения (для юридического лица), почтовый адрес, контактные телефоны;</w:t>
      </w:r>
      <w:proofErr w:type="gramEnd"/>
    </w:p>
    <w:p w:rsidR="00CE1F37" w:rsidRPr="00CE1F37" w:rsidRDefault="00CE1F37" w:rsidP="00CE1F37">
      <w:pPr>
        <w:widowControl w:val="0"/>
        <w:autoSpaceDE w:val="0"/>
        <w:autoSpaceDN w:val="0"/>
        <w:spacing w:after="0" w:line="240" w:lineRule="auto"/>
        <w:ind w:firstLine="709"/>
        <w:jc w:val="both"/>
        <w:rPr>
          <w:rFonts w:ascii="Times New Roman" w:hAnsi="Times New Roman"/>
          <w:sz w:val="28"/>
          <w:szCs w:val="28"/>
        </w:rPr>
      </w:pPr>
      <w:r w:rsidRPr="00CE1F37">
        <w:rPr>
          <w:rFonts w:ascii="Times New Roman" w:hAnsi="Times New Roman"/>
          <w:sz w:val="28"/>
          <w:szCs w:val="28"/>
        </w:rPr>
        <w:t>- схематическое изображение границ здания, строения, сооружения, земельного участка;</w:t>
      </w:r>
    </w:p>
    <w:p w:rsidR="00CE1F37" w:rsidRPr="00CE1F37" w:rsidRDefault="00CE1F37" w:rsidP="00CE1F37">
      <w:pPr>
        <w:widowControl w:val="0"/>
        <w:autoSpaceDE w:val="0"/>
        <w:autoSpaceDN w:val="0"/>
        <w:spacing w:after="0" w:line="240" w:lineRule="auto"/>
        <w:ind w:firstLine="709"/>
        <w:jc w:val="both"/>
        <w:rPr>
          <w:rFonts w:ascii="Times New Roman" w:hAnsi="Times New Roman"/>
          <w:sz w:val="28"/>
          <w:szCs w:val="28"/>
        </w:rPr>
      </w:pPr>
      <w:r w:rsidRPr="00CE1F37">
        <w:rPr>
          <w:rFonts w:ascii="Times New Roman" w:hAnsi="Times New Roman"/>
          <w:sz w:val="28"/>
          <w:szCs w:val="28"/>
        </w:rPr>
        <w:t>-  схематическое изображение границ прилегающей территории;</w:t>
      </w:r>
    </w:p>
    <w:p w:rsidR="00CE1F37" w:rsidRPr="00CE1F37" w:rsidRDefault="00CE1F37" w:rsidP="00CE1F37">
      <w:pPr>
        <w:widowControl w:val="0"/>
        <w:autoSpaceDE w:val="0"/>
        <w:autoSpaceDN w:val="0"/>
        <w:spacing w:after="0" w:line="240" w:lineRule="auto"/>
        <w:ind w:firstLine="709"/>
        <w:jc w:val="both"/>
        <w:rPr>
          <w:rFonts w:ascii="Times New Roman" w:hAnsi="Times New Roman"/>
          <w:sz w:val="28"/>
          <w:szCs w:val="28"/>
        </w:rPr>
      </w:pPr>
      <w:r w:rsidRPr="00CE1F37">
        <w:rPr>
          <w:rFonts w:ascii="Times New Roman" w:hAnsi="Times New Roman"/>
          <w:sz w:val="28"/>
          <w:szCs w:val="28"/>
        </w:rPr>
        <w:t>- схематическое изображение элементов благоустройства (их наименования), попадающих в границы прилегающей территории.</w:t>
      </w:r>
    </w:p>
    <w:p w:rsidR="00CE1F37" w:rsidRPr="00CE1F37" w:rsidRDefault="00CE1F37" w:rsidP="00CE1F37">
      <w:pPr>
        <w:spacing w:after="0" w:line="240" w:lineRule="auto"/>
        <w:ind w:firstLine="709"/>
        <w:jc w:val="both"/>
        <w:rPr>
          <w:rFonts w:ascii="Times New Roman" w:hAnsi="Times New Roman"/>
          <w:sz w:val="28"/>
          <w:szCs w:val="28"/>
        </w:rPr>
      </w:pPr>
      <w:bookmarkStart w:id="8" w:name="sub_23"/>
      <w:bookmarkEnd w:id="7"/>
      <w:r w:rsidRPr="00CE1F37">
        <w:rPr>
          <w:rFonts w:ascii="Times New Roman" w:hAnsi="Times New Roman"/>
          <w:sz w:val="28"/>
          <w:szCs w:val="28"/>
        </w:rPr>
        <w:t xml:space="preserve">2.5.10. Заявление, с прилагаемыми к нему документами, подлежит регистрации в день его поступления. </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 xml:space="preserve">2.5.11. Заявление рассматривается главой Администрации сельсовета в течение 10 дней с момента его регистрации. </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2.5.12. Проект Соглашения подготавливается Администрацией сельсовета и предоставляется заявителю для подписания в течение 30 дней с момента регистрации заявления.</w:t>
      </w:r>
    </w:p>
    <w:p w:rsidR="00CE1F37" w:rsidRPr="00CE1F37" w:rsidRDefault="00CE1F37" w:rsidP="00CE1F37">
      <w:pPr>
        <w:spacing w:after="0" w:line="240" w:lineRule="auto"/>
        <w:ind w:firstLine="709"/>
        <w:jc w:val="both"/>
        <w:rPr>
          <w:rFonts w:ascii="Times New Roman" w:hAnsi="Times New Roman"/>
          <w:sz w:val="28"/>
          <w:szCs w:val="28"/>
        </w:rPr>
      </w:pPr>
      <w:bookmarkStart w:id="9" w:name="sub_27"/>
      <w:bookmarkEnd w:id="8"/>
      <w:r w:rsidRPr="00CE1F37">
        <w:rPr>
          <w:rFonts w:ascii="Times New Roman" w:hAnsi="Times New Roman"/>
          <w:sz w:val="28"/>
          <w:szCs w:val="28"/>
        </w:rPr>
        <w:t>2.5.13. Основаниями для отказа в заключени</w:t>
      </w:r>
      <w:proofErr w:type="gramStart"/>
      <w:r w:rsidRPr="00CE1F37">
        <w:rPr>
          <w:rFonts w:ascii="Times New Roman" w:hAnsi="Times New Roman"/>
          <w:sz w:val="28"/>
          <w:szCs w:val="28"/>
        </w:rPr>
        <w:t>и</w:t>
      </w:r>
      <w:proofErr w:type="gramEnd"/>
      <w:r w:rsidRPr="00CE1F37">
        <w:rPr>
          <w:rFonts w:ascii="Times New Roman" w:hAnsi="Times New Roman"/>
          <w:sz w:val="28"/>
          <w:szCs w:val="28"/>
        </w:rPr>
        <w:t xml:space="preserve"> Соглашения являются:</w:t>
      </w:r>
    </w:p>
    <w:bookmarkEnd w:id="9"/>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а) закрепления указанной в заявлении прилегающей территории Соглашением  за иным физическим, юридическим лицом, индивидуальным предпринимателем;</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lastRenderedPageBreak/>
        <w:t>б) наличие в заявлении исправлений, повреждений, ошибок, описок, не позволяющих однозначно установить его содержание.</w:t>
      </w:r>
    </w:p>
    <w:p w:rsidR="00CE1F37" w:rsidRPr="00CE1F37" w:rsidRDefault="00CE1F37" w:rsidP="00CE1F37">
      <w:pPr>
        <w:spacing w:after="0" w:line="240" w:lineRule="auto"/>
        <w:ind w:firstLine="709"/>
        <w:jc w:val="both"/>
        <w:rPr>
          <w:rFonts w:ascii="Times New Roman" w:hAnsi="Times New Roman"/>
          <w:sz w:val="28"/>
          <w:szCs w:val="28"/>
        </w:rPr>
      </w:pPr>
      <w:r w:rsidRPr="00CE1F37">
        <w:rPr>
          <w:rFonts w:ascii="Times New Roman" w:hAnsi="Times New Roman"/>
          <w:sz w:val="28"/>
          <w:szCs w:val="28"/>
        </w:rPr>
        <w:t>2.5.14. При наличии оснований для отказа в заключени</w:t>
      </w:r>
      <w:proofErr w:type="gramStart"/>
      <w:r w:rsidRPr="00CE1F37">
        <w:rPr>
          <w:rFonts w:ascii="Times New Roman" w:hAnsi="Times New Roman"/>
          <w:sz w:val="28"/>
          <w:szCs w:val="28"/>
        </w:rPr>
        <w:t>и</w:t>
      </w:r>
      <w:proofErr w:type="gramEnd"/>
      <w:r w:rsidRPr="00CE1F37">
        <w:rPr>
          <w:rFonts w:ascii="Times New Roman" w:hAnsi="Times New Roman"/>
          <w:sz w:val="28"/>
          <w:szCs w:val="28"/>
        </w:rPr>
        <w:t xml:space="preserve"> Соглашения, предусмотренных пунктом 2.5.13 настоящих Правил, заявителю в трехдневный срок с момента регистрации заявления направляется письменное уведомление с указанием причины отказа.».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2.6. На территории сельсовета  запрещается накапливать и размещать отходы и мусор в несанкционированных местах.</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Лица, разместившие отходы в несанкционированных местах, обязаны за свой счет провести уборку и очистку данной территории, а при необходимости - рекультивацию земельного участка.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В случае невозможности установления лиц, разместивших отходы на несанкционированных свалках, удаление отходов и рекультивация территории свалок производится за счет лиц, обязанных обеспечить уборку данной территории в соответствии с п. 2.1 Правил.</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2.7. Сбор и вывоз отходов и мусора осуществляется по контейнерной или бестарной системе в порядке, установленном действующими нормативными правовыми актами.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2.8. На территории сельсовета  запрещается сжигание отходов и мусора.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2.9. Организация уборки территорий сельсовета  осуществляется на основании </w:t>
      </w:r>
      <w:proofErr w:type="gramStart"/>
      <w:r w:rsidRPr="00CE1F37">
        <w:rPr>
          <w:rFonts w:ascii="Times New Roman" w:hAnsi="Times New Roman"/>
          <w:sz w:val="28"/>
          <w:szCs w:val="28"/>
        </w:rPr>
        <w:t>использования показателей нормативных объемов образования отходов</w:t>
      </w:r>
      <w:proofErr w:type="gramEnd"/>
      <w:r w:rsidRPr="00CE1F37">
        <w:rPr>
          <w:rFonts w:ascii="Times New Roman" w:hAnsi="Times New Roman"/>
          <w:sz w:val="28"/>
          <w:szCs w:val="28"/>
        </w:rPr>
        <w:t xml:space="preserve"> у их производителей.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2.10.Администрация сельсовета организует уборку и техническое обслуживание мест временного хранения отходов.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2.11. Транспортировка отходов с земельных участков, принадлежащих на праве собственности физическим и юридическим лицам, а также переданных на праве аренды физическим и юридическим лицам, до отведенных мест временного хранения отходов, осуществляется самостоятельно либо на основании договоров с Администрацией сельсовета.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Вывоз строительного мусора от ремонта производится силами лиц, осуществляющих ремонт, в специально отведенные для этого места.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Запрещается складирование строительного мусора, строительных материалов в места временного хранения отходов, </w:t>
      </w:r>
      <w:proofErr w:type="gramStart"/>
      <w:r w:rsidRPr="00CE1F37">
        <w:rPr>
          <w:rFonts w:ascii="Times New Roman" w:hAnsi="Times New Roman"/>
          <w:sz w:val="28"/>
          <w:szCs w:val="28"/>
        </w:rPr>
        <w:t>улицах</w:t>
      </w:r>
      <w:proofErr w:type="gramEnd"/>
      <w:r w:rsidRPr="00CE1F37">
        <w:rPr>
          <w:rFonts w:ascii="Times New Roman" w:hAnsi="Times New Roman"/>
          <w:sz w:val="28"/>
          <w:szCs w:val="28"/>
        </w:rPr>
        <w:t>, местах общего пользования, прилегающей территории.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2.12. Для предотвращения засорения улиц, площадей, и других общественных мест отходами устанавливаются специально предназначенные для временного хранения отходов емкости малого размера - не более </w:t>
      </w:r>
      <w:smartTag w:uri="urn:schemas-microsoft-com:office:smarttags" w:element="metricconverter">
        <w:smartTagPr>
          <w:attr w:name="ProductID" w:val="0,35 куб. м"/>
        </w:smartTagPr>
        <w:r w:rsidRPr="00CE1F37">
          <w:rPr>
            <w:rFonts w:ascii="Times New Roman" w:hAnsi="Times New Roman"/>
            <w:sz w:val="28"/>
            <w:szCs w:val="28"/>
          </w:rPr>
          <w:t>0,35 куб. м</w:t>
        </w:r>
      </w:smartTag>
      <w:r w:rsidRPr="00CE1F37">
        <w:rPr>
          <w:rFonts w:ascii="Times New Roman" w:hAnsi="Times New Roman"/>
          <w:sz w:val="28"/>
          <w:szCs w:val="28"/>
        </w:rPr>
        <w:t xml:space="preserve"> (урны, баки). Установка емкостей для временного хранения отходов и их очистка осуществляются Администрацией сельсовета.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Урны (баки) должны содержаться в исправном и опрятном состоянии, очищаться по мере накопления мусора и не реже одного раза в месяц промываться и дезинфицироваться.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2.13. Вывоз отходов должен осуществляться способами, исключающими возможность их потери при перевозке, создания аварийной ситуации, </w:t>
      </w:r>
      <w:r w:rsidRPr="00CE1F37">
        <w:rPr>
          <w:rFonts w:ascii="Times New Roman" w:hAnsi="Times New Roman"/>
          <w:sz w:val="28"/>
          <w:szCs w:val="28"/>
        </w:rPr>
        <w:lastRenderedPageBreak/>
        <w:t>причинения транспортируемыми отходами вреда здоровью людей и окружающей среде.</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2.14. Уборку и очистку автобусной остановки производит Администрацией сельсовета.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2.15.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возлагается на предприятия, в чьей собственности находятся колонки.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2.16. Содержание и уборка садов, скверов, парков, зеленых насаждений, находящихся в собственности предприятий, учреждений, домовладельцев  производится силами и средствами этих предприятий, учреждений, домовладельцев самостоятельно.</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2.17. Домовладения, не имеющие канализации, должны иметь утепленные выгребные ямы для совместного сбора туалетных и помойных нечистот с водонепроницаемым дном и плотно закрывающимися крышками.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Запрещается устройство наливных помоек, разлив помоев и нечистот за территорией домов и улиц, вынос мусора на уличные проезды.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2.18. Жидкие нечистоты вывозятся по договорам или разовым заявкам организациями, имеющими специальный транспорт.</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2.19. Домовладельцы обязаны обеспечить подъезды непосредственно к мусоросборникам и выгребным ямам. В случае отсутствия возможности подъезда к мусоросборникам последние доставляются силами и средствами домовладельцев к месту их погрузки.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2.20. Очистка и уборка водосточных канав, лотков, труб, дренажей, предназначенных для отвода поверхностных и грунтовых вод с территорий земельных участков, принадлежащих на праве собственности физическим и юридическим лицам, а также переданных на праве аренды физическим и юридическим лицам производится самостоятельно, либо на основании договора с Администрацией сельсовета.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2.21. Сливание воды на тротуары, газоны, проезжую часть дороги не допускается, а при производстве аварийных работ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Запрещается препятствование прохождению сточных вод, в том числе путем демонтажа, засыпания и бетонирования водостоков.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2.22 Вывоз пищевых отходов осуществляется с территорий ежедневно. Остальной мусор вывозится систематически, по мере накопления, но не реже одного раза в семь дней, а в периоды года с температурой выше 14 градусов ежедневно.</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2.23. Содержание и эксплуатация санкционированных мест хранения и утилизации отходов и другого мусора осуществляется в порядке, установленном нормативными правовыми актами.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2.24. Уборка и очистка территорий, отведенных для размещения и эксплуатации линий электропередач, газовых, водопроводных и тепловых </w:t>
      </w:r>
      <w:r w:rsidRPr="00CE1F37">
        <w:rPr>
          <w:rFonts w:ascii="Times New Roman" w:hAnsi="Times New Roman"/>
          <w:sz w:val="28"/>
          <w:szCs w:val="28"/>
        </w:rPr>
        <w:lastRenderedPageBreak/>
        <w:t>сетей, осуществляется организациями, эксплуатирующими указанные сети и линии электропередач. В случае</w:t>
      </w:r>
      <w:proofErr w:type="gramStart"/>
      <w:r w:rsidRPr="00CE1F37">
        <w:rPr>
          <w:rFonts w:ascii="Times New Roman" w:hAnsi="Times New Roman"/>
          <w:sz w:val="28"/>
          <w:szCs w:val="28"/>
        </w:rPr>
        <w:t>,</w:t>
      </w:r>
      <w:proofErr w:type="gramEnd"/>
      <w:r w:rsidRPr="00CE1F37">
        <w:rPr>
          <w:rFonts w:ascii="Times New Roman" w:hAnsi="Times New Roman"/>
          <w:sz w:val="28"/>
          <w:szCs w:val="28"/>
        </w:rPr>
        <w:t xml:space="preserve"> если указанные в данном пункте сети являются бесхозяйными, уборку и очистку территорий осуществляет организация, с которой заключен договор об обеспечении сохранности и эксплуатации бесхозного имущества.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2.25. Сбор брошенных на улицах предметов, создающих помехи дорожному движению, возлагается на организации, обслуживающие данные объекты.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2.26.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поселений.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Привлечение граждан к выполнению работ по уборке, благоустройству и озеленению территории поселения  осуществляется на основании постановления главы  сельсовета.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2.27. Строительство и эксплуатация частных домовладений не должны нарушать функционирование системы водоотводных канав на прилегающей территории, не допускается их засыпка и засорение. Во избежание подтопления территорий собственники частных домовладений должны обеспечить водоотведение поверхностного стока по прилегающей территории.</w:t>
      </w:r>
    </w:p>
    <w:p w:rsidR="00CE1F37" w:rsidRPr="00CE1F37" w:rsidRDefault="00CE1F37" w:rsidP="00CE1F37">
      <w:pPr>
        <w:spacing w:after="0" w:line="240" w:lineRule="auto"/>
        <w:jc w:val="both"/>
        <w:rPr>
          <w:rFonts w:ascii="Times New Roman" w:hAnsi="Times New Roman"/>
          <w:sz w:val="28"/>
          <w:szCs w:val="28"/>
        </w:rPr>
      </w:pP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3. Особенности уборки территорий в весенне-летний период</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3.1. Весенне-летняя уборка проводится с 15 апреля по 15 октября и предусматривает  подметание проезжей части улиц, тротуаров, площадей, дворовых территорий.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В зависимости от климатических условий распоряжением главы сельсовета период весенне-летней уборки может быть изменен.</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3.2. Уборке подвергается вся ширина проезжей части улиц и площадей, подворий граждан</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4. Особенности уборки территорий в осенне-зимний период</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4.1. Уборка поселковых территорий в осенне-зимний период проводится с 15 октября по 15 апреля и предусматривает уборку и вывоз мусора, грязи.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В зависимости от климатических условий распоряжением главы сельсовета период осенне-зимний уборки может быть изменен.</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4.2</w:t>
      </w:r>
      <w:proofErr w:type="gramStart"/>
      <w:r w:rsidRPr="00CE1F37">
        <w:rPr>
          <w:rFonts w:ascii="Times New Roman" w:hAnsi="Times New Roman"/>
          <w:sz w:val="28"/>
          <w:szCs w:val="28"/>
        </w:rPr>
        <w:t xml:space="preserve"> В</w:t>
      </w:r>
      <w:proofErr w:type="gramEnd"/>
      <w:r w:rsidRPr="00CE1F37">
        <w:rPr>
          <w:rFonts w:ascii="Times New Roman" w:hAnsi="Times New Roman"/>
          <w:sz w:val="28"/>
          <w:szCs w:val="28"/>
        </w:rPr>
        <w:t xml:space="preserve"> зависимости от ширины улицы и характера движения на ней валы снега могут укладываться либо по обеим сторонам проезжей части, либо с одной стороны проезжей части вдоль тротуара с оставлением необходимых проходов и проездов.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4.3. Очистка от снега крыш и удаление сосулек возлагаются на владельцев зданий и сооружений и должны производиться с обеспечением мер безопасности: назначение дежурных,  оснащение страховочным оборудованием лиц, работающих на высоте.</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5. Порядок содержания элементов внешнего благоустройства.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5.1. Общие требования к содержанию элементов внешнего благоустройства.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5.1.1. Содержание элементов внешнего благоустройства, осуществляется физическими и (или) юридическими лицами, независимо от их </w:t>
      </w:r>
      <w:r w:rsidRPr="00CE1F37">
        <w:rPr>
          <w:rFonts w:ascii="Times New Roman" w:hAnsi="Times New Roman"/>
          <w:sz w:val="28"/>
          <w:szCs w:val="28"/>
        </w:rPr>
        <w:lastRenderedPageBreak/>
        <w:t>организационно-правовых форм, владеющими соответствующими элементами внешнего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Восстановление, ремонт памятников, мемориалов осуществляется Администрацией сельсовета.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5.1.2. Строительство и установка газонных и тротуарных ограждений, киосков, палаток, павильонов, ларьков, стендов для объявлений, других устройств и объектов допускаются в порядке, установленном законодательством Российской Федерации, Алтайского края, нормативными правовыми актами органов местного самоуправления.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5.1.3. Строительные площадки должны быть огорожены по всему периметру плотным забором. В местах малого скопления людей высотой не менее </w:t>
      </w:r>
      <w:smartTag w:uri="urn:schemas-microsoft-com:office:smarttags" w:element="metricconverter">
        <w:smartTagPr>
          <w:attr w:name="ProductID" w:val="1,5 м"/>
        </w:smartTagPr>
        <w:r w:rsidRPr="00CE1F37">
          <w:rPr>
            <w:rFonts w:ascii="Times New Roman" w:hAnsi="Times New Roman"/>
            <w:sz w:val="28"/>
            <w:szCs w:val="28"/>
          </w:rPr>
          <w:t>1,5 м</w:t>
        </w:r>
      </w:smartTag>
      <w:r w:rsidRPr="00CE1F37">
        <w:rPr>
          <w:rFonts w:ascii="Times New Roman" w:hAnsi="Times New Roman"/>
          <w:sz w:val="28"/>
          <w:szCs w:val="28"/>
        </w:rPr>
        <w:t xml:space="preserve">. В местах массового скопления людей либо их прохода не менее </w:t>
      </w:r>
      <w:smartTag w:uri="urn:schemas-microsoft-com:office:smarttags" w:element="metricconverter">
        <w:smartTagPr>
          <w:attr w:name="ProductID" w:val="2 м"/>
        </w:smartTagPr>
        <w:r w:rsidRPr="00CE1F37">
          <w:rPr>
            <w:rFonts w:ascii="Times New Roman" w:hAnsi="Times New Roman"/>
            <w:sz w:val="28"/>
            <w:szCs w:val="28"/>
          </w:rPr>
          <w:t>2 м</w:t>
        </w:r>
      </w:smartTag>
      <w:r w:rsidRPr="00CE1F37">
        <w:rPr>
          <w:rFonts w:ascii="Times New Roman" w:hAnsi="Times New Roman"/>
          <w:sz w:val="28"/>
          <w:szCs w:val="28"/>
        </w:rPr>
        <w:t xml:space="preserve"> с защитными козырьками.  В ограждениях должно быть минимальное количество проездов.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Проезды, как правило, должны выходить на второстепенные улицы и оборудоваться шлагбаумами или воротами.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5.1.4. </w:t>
      </w:r>
      <w:proofErr w:type="gramStart"/>
      <w:r w:rsidRPr="00CE1F37">
        <w:rPr>
          <w:rFonts w:ascii="Times New Roman" w:hAnsi="Times New Roman"/>
          <w:sz w:val="28"/>
          <w:szCs w:val="28"/>
        </w:rPr>
        <w:t>Запрещается за пределами земельного участка, принадлежащего на праве собственности,  самовольное возведение хозяйственных и вспомогательных построек (дровяных сараев, будок, гаражей, голубятен, теплиц, смотровых ям и т.п.</w:t>
      </w:r>
      <w:proofErr w:type="gramEnd"/>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5.1.5.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5.1.6. Расклейка газет, афиш, плакатов, различного рода объявлений и реклам разрешается только на специально установленных стендах.</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5.1.7. Очистку от объявлений, цоколя зданий, заборов и других сооружений осуществляют организации, эксплуатирующие данные объекты.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5.1.8. Размещение и эксплуатация средств наружной рекламы осуществляется в порядке, установленном решением  Совета  депутатов  </w:t>
      </w:r>
      <w:proofErr w:type="spellStart"/>
      <w:r w:rsidRPr="00CE1F37">
        <w:rPr>
          <w:rFonts w:ascii="Times New Roman" w:hAnsi="Times New Roman"/>
          <w:sz w:val="28"/>
          <w:szCs w:val="28"/>
        </w:rPr>
        <w:t>Семено-Красиловского</w:t>
      </w:r>
      <w:proofErr w:type="spellEnd"/>
      <w:r w:rsidRPr="00CE1F37">
        <w:rPr>
          <w:rFonts w:ascii="Times New Roman" w:hAnsi="Times New Roman"/>
          <w:sz w:val="28"/>
          <w:szCs w:val="28"/>
        </w:rPr>
        <w:t xml:space="preserve"> сельсовета.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5.1.9. Запрещается складирование узлов автомобилей, сельскохозяйственной техники, разных металлоизделий  и других предметов, а также постановка техники на территории улиц, в местах общего пользования, на площадях зеленых насаждений, в других неустановленных для складирования и стоянках местах.</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ab/>
        <w:t>Сбор брошенных на улицах, площадях, обочинах узлов автомобилей, сельскохозяйственной техники, металлоконструкций, труб, разных металлоизделий и других предметов, создающих помехи движению или нарушающих санитарный порядок на улицах, возлагается на виновных лиц. К выполнению работ могут привлекаться  другие организации по договору с сельской администрацией с последующим восстановлением затрат лицом, допустившим подобное правонарушение.</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lastRenderedPageBreak/>
        <w:tab/>
        <w:t>Запрещается заезжать  на тротуары</w:t>
      </w:r>
      <w:proofErr w:type="gramStart"/>
      <w:r w:rsidRPr="00CE1F37">
        <w:rPr>
          <w:rFonts w:ascii="Times New Roman" w:hAnsi="Times New Roman"/>
          <w:sz w:val="28"/>
          <w:szCs w:val="28"/>
        </w:rPr>
        <w:t xml:space="preserve"> ,</w:t>
      </w:r>
      <w:proofErr w:type="gramEnd"/>
      <w:r w:rsidRPr="00CE1F37">
        <w:rPr>
          <w:rFonts w:ascii="Times New Roman" w:hAnsi="Times New Roman"/>
          <w:sz w:val="28"/>
          <w:szCs w:val="28"/>
        </w:rPr>
        <w:t xml:space="preserve"> газоны, а также мыть транспортные средства у водопроводных колонок, колодцев, на газонах, берегах рек, прудов, озер и  других поверхностных водоемов.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ab/>
        <w:t xml:space="preserve">Хранение и стоянка транспортных средств, в </w:t>
      </w:r>
      <w:proofErr w:type="spellStart"/>
      <w:r w:rsidRPr="00CE1F37">
        <w:rPr>
          <w:rFonts w:ascii="Times New Roman" w:hAnsi="Times New Roman"/>
          <w:sz w:val="28"/>
          <w:szCs w:val="28"/>
        </w:rPr>
        <w:t>т.ч</w:t>
      </w:r>
      <w:proofErr w:type="spellEnd"/>
      <w:r w:rsidRPr="00CE1F37">
        <w:rPr>
          <w:rFonts w:ascii="Times New Roman" w:hAnsi="Times New Roman"/>
          <w:sz w:val="28"/>
          <w:szCs w:val="28"/>
        </w:rPr>
        <w:t>. сельскохозяйственной техники, на придомовых территориях допускается в предусмотренных для этой цели местах, в соответствии с действующим законодательством.</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ab/>
        <w:t xml:space="preserve">Площадки для хранения транспортных средств, в </w:t>
      </w:r>
      <w:proofErr w:type="spellStart"/>
      <w:r w:rsidRPr="00CE1F37">
        <w:rPr>
          <w:rFonts w:ascii="Times New Roman" w:hAnsi="Times New Roman"/>
          <w:sz w:val="28"/>
          <w:szCs w:val="28"/>
        </w:rPr>
        <w:t>т.ч</w:t>
      </w:r>
      <w:proofErr w:type="spellEnd"/>
      <w:r w:rsidRPr="00CE1F37">
        <w:rPr>
          <w:rFonts w:ascii="Times New Roman" w:hAnsi="Times New Roman"/>
          <w:sz w:val="28"/>
          <w:szCs w:val="28"/>
        </w:rPr>
        <w:t>. сельскохозяйственной техники, должны иметь железобетонное, бетонное, асфальтобетонное или щебеночное покрытие, осветительное и информационное оборудование. Площадки для длительного  хранения автомобилей могут быть оборудованы навесами, легкими ограждениями боксов, смотровыми эстакадами.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6. Ремонт, переоборудование, окраска, содержание</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фасадов зданий и сооружений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6.1. Принципы организации ремонта, переоборудования, окраски, содержания фасадов зданий и сооружений.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6.1.1. Владельцы зданий и сооружений и иные лица, на которых возложены соответствующие обязанности, обязаны поддерживать в исправном состоянии фасады зданий и сооружений (далее - фасады) и сохранять архитектурно-художественное убранство зданий и сооружений.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6.2. Порядок проведения ремонта, переоборудования и окраски фасадов.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6.2.1. Ремонт, переоборудование и окраску фасадов рекомендуется производить при положительной среднесуточной температуре воздуха не ниже 5°С.</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6.2.2. Работы на фасадах повышенной архитектурной сложности должны производиться только с лесов.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6.2.3. Работы по окраске фасадов производятся на основе общих правил выполнения малярных работ.</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6.3 Содержание фасадов.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6.3.1. Владельцы зданий и сооружений и иные лица, на которых возложены соответствующие обязанности, обязаны: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систематически проверять состояние фасадов и их отдельных элементов </w:t>
      </w:r>
      <w:proofErr w:type="gramStart"/>
      <w:r w:rsidRPr="00CE1F37">
        <w:rPr>
          <w:rFonts w:ascii="Times New Roman" w:hAnsi="Times New Roman"/>
          <w:sz w:val="28"/>
          <w:szCs w:val="28"/>
        </w:rPr>
        <w:t xml:space="preserve">( </w:t>
      </w:r>
      <w:proofErr w:type="gramEnd"/>
      <w:r w:rsidRPr="00CE1F37">
        <w:rPr>
          <w:rFonts w:ascii="Times New Roman" w:hAnsi="Times New Roman"/>
          <w:sz w:val="28"/>
          <w:szCs w:val="28"/>
        </w:rPr>
        <w:t>покрытий, водосточных труб, козырьков);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проверять прочность креплений архитектурных деталей и облицовки;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по мере необходимости, но не реже одного раза в год, очищать и промывать фасады;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по мере необходимости, но не реже двух раз в год, весной (после отключения систем отопления) и осенью (до начала отопительного сезона), внутренние и наружные поверхности остекления окон,  входных дверей  следует очищать и промывать, как правило, химическими средствами;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проводить текущий ремонт, в том числе окраску фасада с периодичностью в пределах 7 - 8 лет с учетом фактического состояния фасада;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производить поддерживающий ремонт отдельных элементов фасада (цоколей, крылец, ступеней, входных дверей, ворот,  водосточных труб).</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lastRenderedPageBreak/>
        <w:t xml:space="preserve">6.3.2. При осуществлении работ по благоустройству прилегающих к зданию территорий (тротуаров, </w:t>
      </w:r>
      <w:proofErr w:type="spellStart"/>
      <w:r w:rsidRPr="00CE1F37">
        <w:rPr>
          <w:rFonts w:ascii="Times New Roman" w:hAnsi="Times New Roman"/>
          <w:sz w:val="28"/>
          <w:szCs w:val="28"/>
        </w:rPr>
        <w:t>отмосток</w:t>
      </w:r>
      <w:proofErr w:type="spellEnd"/>
      <w:r w:rsidRPr="00CE1F37">
        <w:rPr>
          <w:rFonts w:ascii="Times New Roman" w:hAnsi="Times New Roman"/>
          <w:sz w:val="28"/>
          <w:szCs w:val="28"/>
        </w:rPr>
        <w:t>, дорог) заказчик обязан выполнить восстановление поврежденных в процессе работ элементов фасадов.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7. Устройство и оборудование входов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7.1. Общие положения.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7.1.1. Требования, предъявляемые к устройству и оборудованию входов, определяются: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w:t>
      </w:r>
      <w:proofErr w:type="gramStart"/>
      <w:r w:rsidRPr="00CE1F37">
        <w:rPr>
          <w:rFonts w:ascii="Times New Roman" w:hAnsi="Times New Roman"/>
          <w:sz w:val="28"/>
          <w:szCs w:val="28"/>
        </w:rPr>
        <w:t>архитектурным решением</w:t>
      </w:r>
      <w:proofErr w:type="gramEnd"/>
      <w:r w:rsidRPr="00CE1F37">
        <w:rPr>
          <w:rFonts w:ascii="Times New Roman" w:hAnsi="Times New Roman"/>
          <w:sz w:val="28"/>
          <w:szCs w:val="28"/>
        </w:rPr>
        <w:t xml:space="preserve"> фасада;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историко-культурной ценностью здания, сооружения;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назначением, характером использования помещений;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техническим состоянием основных несущих конструкций здания, сооружения.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7.1.2. Устройство и оборудование входов осуществляется в соответствии с согласованной и утвержденной проектной документацией.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7.2. Виды и расположение входов.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7.2.1. Виды и расположение входов определяются общим архитектурным решением фасада, конструктивной системой зданий и сооружений, планировкой и назначением помещений, </w:t>
      </w:r>
      <w:proofErr w:type="gramStart"/>
      <w:r w:rsidRPr="00CE1F37">
        <w:rPr>
          <w:rFonts w:ascii="Times New Roman" w:hAnsi="Times New Roman"/>
          <w:sz w:val="28"/>
          <w:szCs w:val="28"/>
        </w:rPr>
        <w:t>предусмотренными</w:t>
      </w:r>
      <w:proofErr w:type="gramEnd"/>
      <w:r w:rsidRPr="00CE1F37">
        <w:rPr>
          <w:rFonts w:ascii="Times New Roman" w:hAnsi="Times New Roman"/>
          <w:sz w:val="28"/>
          <w:szCs w:val="28"/>
        </w:rPr>
        <w:t xml:space="preserve"> проектным решением.</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7.2.2. По месту расположения различаются входы: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w:t>
      </w:r>
      <w:proofErr w:type="gramStart"/>
      <w:r w:rsidRPr="00CE1F37">
        <w:rPr>
          <w:rFonts w:ascii="Times New Roman" w:hAnsi="Times New Roman"/>
          <w:sz w:val="28"/>
          <w:szCs w:val="28"/>
        </w:rPr>
        <w:t>расположенные</w:t>
      </w:r>
      <w:proofErr w:type="gramEnd"/>
      <w:r w:rsidRPr="00CE1F37">
        <w:rPr>
          <w:rFonts w:ascii="Times New Roman" w:hAnsi="Times New Roman"/>
          <w:sz w:val="28"/>
          <w:szCs w:val="28"/>
        </w:rPr>
        <w:t xml:space="preserve"> на лицевом фасаде;</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w:t>
      </w:r>
      <w:proofErr w:type="gramStart"/>
      <w:r w:rsidRPr="00CE1F37">
        <w:rPr>
          <w:rFonts w:ascii="Times New Roman" w:hAnsi="Times New Roman"/>
          <w:sz w:val="28"/>
          <w:szCs w:val="28"/>
        </w:rPr>
        <w:t>расположенные</w:t>
      </w:r>
      <w:proofErr w:type="gramEnd"/>
      <w:r w:rsidRPr="00CE1F37">
        <w:rPr>
          <w:rFonts w:ascii="Times New Roman" w:hAnsi="Times New Roman"/>
          <w:sz w:val="28"/>
          <w:szCs w:val="28"/>
        </w:rPr>
        <w:t xml:space="preserve"> на дворовых фасадах;</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7.2.3. Расположение входов на фасаде, их габариты, характер устройства и внешний вид должны соответствовать общему </w:t>
      </w:r>
      <w:proofErr w:type="gramStart"/>
      <w:r w:rsidRPr="00CE1F37">
        <w:rPr>
          <w:rFonts w:ascii="Times New Roman" w:hAnsi="Times New Roman"/>
          <w:sz w:val="28"/>
          <w:szCs w:val="28"/>
        </w:rPr>
        <w:t>архитектурному решению</w:t>
      </w:r>
      <w:proofErr w:type="gramEnd"/>
      <w:r w:rsidRPr="00CE1F37">
        <w:rPr>
          <w:rFonts w:ascii="Times New Roman" w:hAnsi="Times New Roman"/>
          <w:sz w:val="28"/>
          <w:szCs w:val="28"/>
        </w:rPr>
        <w:t xml:space="preserve"> фасада,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7.2.4 Входы в объекты торговли и обслуживания должны решаться в едином комплексе с устройством и оформлением витрин, рекламным оформлением части фасада, относящейся к объекту. Комплексное решение объекта должно быть согласовано с </w:t>
      </w:r>
      <w:proofErr w:type="gramStart"/>
      <w:r w:rsidRPr="00CE1F37">
        <w:rPr>
          <w:rFonts w:ascii="Times New Roman" w:hAnsi="Times New Roman"/>
          <w:sz w:val="28"/>
          <w:szCs w:val="28"/>
        </w:rPr>
        <w:t>архитектурным решением</w:t>
      </w:r>
      <w:proofErr w:type="gramEnd"/>
      <w:r w:rsidRPr="00CE1F37">
        <w:rPr>
          <w:rFonts w:ascii="Times New Roman" w:hAnsi="Times New Roman"/>
          <w:sz w:val="28"/>
          <w:szCs w:val="28"/>
        </w:rPr>
        <w:t xml:space="preserve"> фасада и другими объектами, расположенными на фасаде.</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7.2.5. В связи с изменением характера использования помещений допускается реконструкция входов с изменением отдельных характеристик их устройства и оборудования (дверных полотен, козырьков, ступеней) в соответствии с проектным решением.</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7.2.6. Восстановление утраченных входов, раскрытие заложенных ранее проемов, а также осуществление иных мер по восстановлению первоначального </w:t>
      </w:r>
      <w:proofErr w:type="gramStart"/>
      <w:r w:rsidRPr="00CE1F37">
        <w:rPr>
          <w:rFonts w:ascii="Times New Roman" w:hAnsi="Times New Roman"/>
          <w:sz w:val="28"/>
          <w:szCs w:val="28"/>
        </w:rPr>
        <w:t>архитектурного решения</w:t>
      </w:r>
      <w:proofErr w:type="gramEnd"/>
      <w:r w:rsidRPr="00CE1F37">
        <w:rPr>
          <w:rFonts w:ascii="Times New Roman" w:hAnsi="Times New Roman"/>
          <w:sz w:val="28"/>
          <w:szCs w:val="28"/>
        </w:rPr>
        <w:t xml:space="preserve"> фасада допускается в соответствии с ранее выданным проектом.</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7.2.7. Переустройство дверного проема в </w:t>
      </w:r>
      <w:proofErr w:type="gramStart"/>
      <w:r w:rsidRPr="00CE1F37">
        <w:rPr>
          <w:rFonts w:ascii="Times New Roman" w:hAnsi="Times New Roman"/>
          <w:sz w:val="28"/>
          <w:szCs w:val="28"/>
        </w:rPr>
        <w:t>оконный</w:t>
      </w:r>
      <w:proofErr w:type="gramEnd"/>
      <w:r w:rsidRPr="00CE1F37">
        <w:rPr>
          <w:rFonts w:ascii="Times New Roman" w:hAnsi="Times New Roman"/>
          <w:sz w:val="28"/>
          <w:szCs w:val="28"/>
        </w:rPr>
        <w:t xml:space="preserve"> допускается при условии соответствия общему архитектурному решению фасада в составе проекта перепланировки помещений.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7.3. Требования к устройству и оборудованию входов.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7.3.1. Основными элементами устройства и оборудования входов являются: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архитектурный проем;</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lastRenderedPageBreak/>
        <w:t>- архитектурное оформление проема (откосы, наличники, детали, элементы декора):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дверные заполнения;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козырьки, навесы;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ступени, крыльца;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освещение.</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7.3.2. Устройство и оборудование входов должно иметь единый характер в соответствии с </w:t>
      </w:r>
      <w:proofErr w:type="gramStart"/>
      <w:r w:rsidRPr="00CE1F37">
        <w:rPr>
          <w:rFonts w:ascii="Times New Roman" w:hAnsi="Times New Roman"/>
          <w:sz w:val="28"/>
          <w:szCs w:val="28"/>
        </w:rPr>
        <w:t>архитектурным решением</w:t>
      </w:r>
      <w:proofErr w:type="gramEnd"/>
      <w:r w:rsidRPr="00CE1F37">
        <w:rPr>
          <w:rFonts w:ascii="Times New Roman" w:hAnsi="Times New Roman"/>
          <w:sz w:val="28"/>
          <w:szCs w:val="28"/>
        </w:rPr>
        <w:t xml:space="preserve"> фасада.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7.3.3. Общими требованиями к устройству и оборудованию входов являются: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комплексный характер в соответствии с общим архитектурным и цветовым решением фасада;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надежность, безопасность элементов и конструкций;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устройство и эксплуатация без ущерба для технического состояния и внешнего вида фасада, удобства и безопасности пешеходного и транспортного движения.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7.3.4. Цветовое решение дверных заполнений должно соответствовать ПВО.</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7.3.5. Замена старых дверных заполнений современными дверными конструкциями допускается в соответствии с общим </w:t>
      </w:r>
      <w:proofErr w:type="gramStart"/>
      <w:r w:rsidRPr="00CE1F37">
        <w:rPr>
          <w:rFonts w:ascii="Times New Roman" w:hAnsi="Times New Roman"/>
          <w:sz w:val="28"/>
          <w:szCs w:val="28"/>
        </w:rPr>
        <w:t>архитектурным решением</w:t>
      </w:r>
      <w:proofErr w:type="gramEnd"/>
      <w:r w:rsidRPr="00CE1F37">
        <w:rPr>
          <w:rFonts w:ascii="Times New Roman" w:hAnsi="Times New Roman"/>
          <w:sz w:val="28"/>
          <w:szCs w:val="28"/>
        </w:rPr>
        <w:t xml:space="preserve"> фасада.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7.3.6. Установка козырьков и навесов, нарушающих общее </w:t>
      </w:r>
      <w:proofErr w:type="gramStart"/>
      <w:r w:rsidRPr="00CE1F37">
        <w:rPr>
          <w:rFonts w:ascii="Times New Roman" w:hAnsi="Times New Roman"/>
          <w:sz w:val="28"/>
          <w:szCs w:val="28"/>
        </w:rPr>
        <w:t>архитектурное решение</w:t>
      </w:r>
      <w:proofErr w:type="gramEnd"/>
      <w:r w:rsidRPr="00CE1F37">
        <w:rPr>
          <w:rFonts w:ascii="Times New Roman" w:hAnsi="Times New Roman"/>
          <w:sz w:val="28"/>
          <w:szCs w:val="28"/>
        </w:rPr>
        <w:t xml:space="preserve"> и внешний вид фасада, не соответствующих требованиям безопасности использования, не допускается.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7.3.7. Устройство ступеней, крылец должно соответствовать нормативным требованиям, обеспечивать удобство и безопасность использования. Характер устройства, материалы, цветовое решение должны соответствовать общему </w:t>
      </w:r>
      <w:proofErr w:type="gramStart"/>
      <w:r w:rsidRPr="00CE1F37">
        <w:rPr>
          <w:rFonts w:ascii="Times New Roman" w:hAnsi="Times New Roman"/>
          <w:sz w:val="28"/>
          <w:szCs w:val="28"/>
        </w:rPr>
        <w:t>архитектурному решению</w:t>
      </w:r>
      <w:proofErr w:type="gramEnd"/>
      <w:r w:rsidRPr="00CE1F37">
        <w:rPr>
          <w:rFonts w:ascii="Times New Roman" w:hAnsi="Times New Roman"/>
          <w:sz w:val="28"/>
          <w:szCs w:val="28"/>
        </w:rPr>
        <w:t xml:space="preserve"> и ПВО.</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7.3.8. При замене, ремонте, эксплуатации элементов устройства и оборудования входов не допускается изменение их характеристик, установленных проектной документацией.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 Знаки адресации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8.1. Руководители предприятий, учреждений, организаций, в ведении которых находятся здания, а также собственники домов и строений обязаны иметь указатели на зданиях с обозначением наименования улицы и номерных знаков утвержденного образца, а на угловых домах - названия пересекающихся улиц;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Обеспечивать наличие и содержание водостоков в исправном состоянии.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8.2. Виды и типы знаков адресации.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8.2.1. Под знаками адресации понимаются унифицированные элементы  ориентирующей информации, обозначающие наименования улиц, номера домов и квартир в них.</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8.2.2. Основными видами знаков адресации являются: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номерные знаки, обозначающие наименование улицы и номер дома;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указатели названия улицы, площади, обозначающие, в том числе, нумерацию домов на участке улицы.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8.3. Правила размещения знаков адресации.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lastRenderedPageBreak/>
        <w:t>8.3.1. Общими требованиями к размещению знаков адресации являются: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унификация мест размещения, соблюдение единых правил размещения;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хорошая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8.3.2. Произвольное перемещение знаков адресации с установленного места не допускается.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8.3.3. Указатели наименования улицы, площади, в квартале размещаются: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у перекрестка улиц в простенке на угловом участке фасада;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при размещении рядом с номерным знаком - на единой вертикальной оси.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8.3.4. Размещение номерных знаков и указателей на участках фасада, плохо просматривающихся со стороны транспортного и пешеходного движения, вблизи выступающих элементов фасада или на заглубленных участках фасада, на элементах декора, карнизах, воротах не допускается.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8.4. Требования к устройству знаков адресации.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8.4.1. Знаки адресации должны быть изготовлены из материалов</w:t>
      </w:r>
      <w:proofErr w:type="gramStart"/>
      <w:r w:rsidRPr="00CE1F37">
        <w:rPr>
          <w:rFonts w:ascii="Times New Roman" w:hAnsi="Times New Roman"/>
          <w:sz w:val="28"/>
          <w:szCs w:val="28"/>
        </w:rPr>
        <w:t xml:space="preserve"> ,</w:t>
      </w:r>
      <w:proofErr w:type="gramEnd"/>
      <w:r w:rsidRPr="00CE1F37">
        <w:rPr>
          <w:rFonts w:ascii="Times New Roman" w:hAnsi="Times New Roman"/>
          <w:sz w:val="28"/>
          <w:szCs w:val="28"/>
        </w:rPr>
        <w:t>устойчивых к воздействию климатических условий, длительную светостойкость (для знаков и надписей), малый вес.</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8.4.2. Внешний вид и устройство знаков адресации должны отвечать требованиям высокого качества и современного технического решения.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8.4.3. Цветовое решение знаков адресации должно иметь унифицированный характер.</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9. Озеленение территорий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9.1. Озеленение сельских территорий, работы по содержанию и восстановлению парков, скверов, зеленых зон, содержание и охрана лесов осуществляются организациями по договорам с администрациями  сельсоветов в пределах средств, предусмотренных в их бюджете  на эти цели.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9.2. Физические и юридические лица, в собственности или в пользовании которых находятся земельные участки, обязаны обеспечить содержание и сохранность зеленых насаждений, находящихся на этих участках.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9.3. Новые посадки деревьев и кустарников на территории улиц,  парков, скверов</w:t>
      </w:r>
      <w:proofErr w:type="gramStart"/>
      <w:r w:rsidRPr="00CE1F37">
        <w:rPr>
          <w:rFonts w:ascii="Times New Roman" w:hAnsi="Times New Roman"/>
          <w:sz w:val="28"/>
          <w:szCs w:val="28"/>
        </w:rPr>
        <w:t xml:space="preserve"> ,</w:t>
      </w:r>
      <w:proofErr w:type="gramEnd"/>
      <w:r w:rsidRPr="00CE1F37">
        <w:rPr>
          <w:rFonts w:ascii="Times New Roman" w:hAnsi="Times New Roman"/>
          <w:sz w:val="28"/>
          <w:szCs w:val="28"/>
        </w:rPr>
        <w:t xml:space="preserve"> цветочное оформление скверов и парков, а также капитальный ремонт и реконструкция объектов ландшафтной архитектуры допускается производить только по проектам, согласованным с администрацией села.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9.4. На площадях зеленых насаждений запрещается: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ходить и лежать на газонах и в молодых лесных посадках;</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повреждать или уничтожать зеленые насаждения;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разбивать палатки и разводить костры;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засорять газоны, цветники, дорожки и водоемы;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портить  скамейки, ограды;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ездить на велосипедах, мотоциклах, лошадях, тракторах и автомашинах;</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lastRenderedPageBreak/>
        <w:t>- парковать автотранспортные средства на газонах;</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пасти скот;</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производить строительные и ремонтные работы без ограждений насаждений щитами, гарантирующими защиту их от повреждений;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обнажать корни деревьев на расстоянии ближе </w:t>
      </w:r>
      <w:smartTag w:uri="urn:schemas-microsoft-com:office:smarttags" w:element="metricconverter">
        <w:smartTagPr>
          <w:attr w:name="ProductID" w:val="1,5 м"/>
        </w:smartTagPr>
        <w:r w:rsidRPr="00CE1F37">
          <w:rPr>
            <w:rFonts w:ascii="Times New Roman" w:hAnsi="Times New Roman"/>
            <w:sz w:val="28"/>
            <w:szCs w:val="28"/>
          </w:rPr>
          <w:t>1,5 м</w:t>
        </w:r>
      </w:smartTag>
      <w:r w:rsidRPr="00CE1F37">
        <w:rPr>
          <w:rFonts w:ascii="Times New Roman" w:hAnsi="Times New Roman"/>
          <w:sz w:val="28"/>
          <w:szCs w:val="28"/>
        </w:rPr>
        <w:t xml:space="preserve"> от ствола и засыпать шейки и прикорневой круг деревьев землей или строительным мусором;</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складировать на территории зеленых насаждений материалы, в том числе строительные, а также устраивать на прилегающих территориях склады материалов, способствующие распространению вредителей зеленых насаждений;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добывать растительную землю, песок и производить другие раскопки;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выгуливать и отпускать с поводка собак в парках, лесопарках, скверах, территориях зеленых насаждений и иных общественных местах;</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сжигать листву и мусор на всей территории поселения.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9.5. Запрещается самовольная вырубка деревьев и кустарников.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9.6. При обнаружении признаков повреждения деревьев лица, ответственные за сохранность зеленых насаждений, должны немедленно поставить в известность администрацию  поселения для принятия необходимых мер.</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9.7. Снос деревьев, кроме ценных пород деревьев и кустарников, в зоне индивидуальной застройки осуществляется собственником (</w:t>
      </w:r>
      <w:proofErr w:type="spellStart"/>
      <w:r w:rsidRPr="00CE1F37">
        <w:rPr>
          <w:rFonts w:ascii="Times New Roman" w:hAnsi="Times New Roman"/>
          <w:sz w:val="28"/>
          <w:szCs w:val="28"/>
        </w:rPr>
        <w:t>ами</w:t>
      </w:r>
      <w:proofErr w:type="spellEnd"/>
      <w:r w:rsidRPr="00CE1F37">
        <w:rPr>
          <w:rFonts w:ascii="Times New Roman" w:hAnsi="Times New Roman"/>
          <w:sz w:val="28"/>
          <w:szCs w:val="28"/>
        </w:rPr>
        <w:t>) земельных участков самостоятельно за счет собственных средств.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10. Содержание и эксплуатация дорог.</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10.1.Администрация сельсовета осуществляет:</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-поддержание полосы отвода, обочин, откосов в чистоте и порядке </w:t>
      </w:r>
      <w:proofErr w:type="gramStart"/>
      <w:r w:rsidRPr="00CE1F37">
        <w:rPr>
          <w:rFonts w:ascii="Times New Roman" w:hAnsi="Times New Roman"/>
          <w:sz w:val="28"/>
          <w:szCs w:val="28"/>
        </w:rPr>
        <w:t xml:space="preserve">( </w:t>
      </w:r>
      <w:proofErr w:type="gramEnd"/>
      <w:r w:rsidRPr="00CE1F37">
        <w:rPr>
          <w:rFonts w:ascii="Times New Roman" w:hAnsi="Times New Roman"/>
          <w:sz w:val="28"/>
          <w:szCs w:val="28"/>
        </w:rPr>
        <w:t>очистка их от мусора и посторонних предметов с вывозкой и утилизацией на полигонах);</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очистка проезжей части от мусора, грязи и посторонних предметов;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уборка остановок общественного  транспорта, туалетов, площадок отдыха и элементов их обустройства, а также устранение их мелких повреждений;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содержание в чистоте и порядке, а также устранение отдельных повреждений памятников, скамеек</w:t>
      </w:r>
      <w:proofErr w:type="gramStart"/>
      <w:r w:rsidRPr="00CE1F37">
        <w:rPr>
          <w:rFonts w:ascii="Times New Roman" w:hAnsi="Times New Roman"/>
          <w:sz w:val="28"/>
          <w:szCs w:val="28"/>
        </w:rPr>
        <w:t xml:space="preserve"> ,</w:t>
      </w:r>
      <w:proofErr w:type="gramEnd"/>
      <w:r w:rsidRPr="00CE1F37">
        <w:rPr>
          <w:rFonts w:ascii="Times New Roman" w:hAnsi="Times New Roman"/>
          <w:sz w:val="28"/>
          <w:szCs w:val="28"/>
        </w:rPr>
        <w:t xml:space="preserve">беседок и других </w:t>
      </w:r>
      <w:proofErr w:type="spellStart"/>
      <w:r w:rsidRPr="00CE1F37">
        <w:rPr>
          <w:rFonts w:ascii="Times New Roman" w:hAnsi="Times New Roman"/>
          <w:sz w:val="28"/>
          <w:szCs w:val="28"/>
        </w:rPr>
        <w:t>обьектов</w:t>
      </w:r>
      <w:proofErr w:type="spellEnd"/>
      <w:r w:rsidRPr="00CE1F37">
        <w:rPr>
          <w:rFonts w:ascii="Times New Roman" w:hAnsi="Times New Roman"/>
          <w:sz w:val="28"/>
          <w:szCs w:val="28"/>
        </w:rPr>
        <w:t xml:space="preserve"> архитектурно-художественного оформления, содержание в чистоте и порядке источников питьевой воды и артезианских колодцев;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оборудование и поддержание в чистоте и порядке </w:t>
      </w:r>
      <w:proofErr w:type="spellStart"/>
      <w:r w:rsidRPr="00CE1F37">
        <w:rPr>
          <w:rFonts w:ascii="Times New Roman" w:hAnsi="Times New Roman"/>
          <w:sz w:val="28"/>
          <w:szCs w:val="28"/>
        </w:rPr>
        <w:t>обьездов</w:t>
      </w:r>
      <w:proofErr w:type="spellEnd"/>
      <w:r w:rsidRPr="00CE1F37">
        <w:rPr>
          <w:rFonts w:ascii="Times New Roman" w:hAnsi="Times New Roman"/>
          <w:sz w:val="28"/>
          <w:szCs w:val="28"/>
        </w:rPr>
        <w:t xml:space="preserve"> разрушенных, подтопляемых  и заносимых участков автомобильных дорог;</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10.2.С целью сохранения дорожных покрытий на территории поселений  запрещается: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подвоз груза волоком;</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10.3.В целях сохранения дорожного покрытия с учетом дорожно-климатических условий администрация в весенне-летний период  имеет право вводить временное ограничение движения транспортных средств с </w:t>
      </w:r>
      <w:r w:rsidRPr="00CE1F37">
        <w:rPr>
          <w:rFonts w:ascii="Times New Roman" w:hAnsi="Times New Roman"/>
          <w:sz w:val="28"/>
          <w:szCs w:val="28"/>
        </w:rPr>
        <w:lastRenderedPageBreak/>
        <w:t>указанием срока ограничения движения и допустимой массы транспортных средств.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В исключительных случаях движение транспортных средств, для которых введено ограничение, разрешается на основании специальных пропусков, выдаваемых в порядке, установленном  местной администрацией.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11. Проведение работ при строительстве, ремонте, реконструкции коммуникаций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11.1. Работы, связанные с разрытием, засыпкой грунта или вскрытием дорожных покрытий (прокладка, реконструкция или ремонт подземных, надземных коммуникаций,  планировка грунта, буровые работы) для лиц, не имеющих разрешения на строительство, производятся только при наличии письменного разрешения (ордера на проведение земляных работ), выданного должностным лицом  отдела архитектуре и градостроительства администрации района.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Аварийные работы могут начинаться владельцами сетей по телефонограмме или по уведомлению администрации района с последующим оформлением разрешения в 3-дневный срок.</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11.2. </w:t>
      </w:r>
      <w:proofErr w:type="gramStart"/>
      <w:r w:rsidRPr="00CE1F37">
        <w:rPr>
          <w:rFonts w:ascii="Times New Roman" w:hAnsi="Times New Roman"/>
          <w:sz w:val="28"/>
          <w:szCs w:val="28"/>
        </w:rPr>
        <w:t>Разрешение на производство работ по строительству, реконструкции, ремонту коммуникаций для лиц, не имеющих разрешения на строительство, выдается заведующим отдела по развитию инженерных коммуникаций, жилищно-коммунального хозяйства, транспорта и газификации администрации района при предъявлении проекта проведения работ, согласованного с заинтересованными службами, отвечающими за сохранность инженерных коммуникаций; схемы движения транспорта и пешеходов, согласованной с ГИБДД;</w:t>
      </w:r>
      <w:proofErr w:type="gramEnd"/>
      <w:r w:rsidRPr="00CE1F37">
        <w:rPr>
          <w:rFonts w:ascii="Times New Roman" w:hAnsi="Times New Roman"/>
          <w:sz w:val="28"/>
          <w:szCs w:val="28"/>
        </w:rPr>
        <w:t xml:space="preserve"> условий производства работ, согласованных с отделом архитектуры и градостроительства Администрации Кытмановского района;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производстве работ на улицах, а также в случаях, связанных с ограничением или закрытием движения транспорта на них, разрешение выдается только на основании постановления главы сельсоветов.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11.3.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организациями, получившими разрешение на производство работ, в сроки, согласованные с администрацией поселения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11.4. До начала земляных работ строительная организация вызывает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Особые условия подлежат неукоснительному соблюдению строительной организацией, производящей земляные работы.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11.5. В случае неявки представителя или отказа его указать точное положение коммуникаций, составляется соответствующий акт. При этом </w:t>
      </w:r>
      <w:r w:rsidRPr="00CE1F37">
        <w:rPr>
          <w:rFonts w:ascii="Times New Roman" w:hAnsi="Times New Roman"/>
          <w:sz w:val="28"/>
          <w:szCs w:val="28"/>
        </w:rPr>
        <w:lastRenderedPageBreak/>
        <w:t xml:space="preserve">организация, ведущая работы, руководствуется положением коммуникаций, указанных на </w:t>
      </w:r>
      <w:proofErr w:type="spellStart"/>
      <w:r w:rsidRPr="00CE1F37">
        <w:rPr>
          <w:rFonts w:ascii="Times New Roman" w:hAnsi="Times New Roman"/>
          <w:sz w:val="28"/>
          <w:szCs w:val="28"/>
        </w:rPr>
        <w:t>топооснове</w:t>
      </w:r>
      <w:proofErr w:type="spellEnd"/>
      <w:r w:rsidRPr="00CE1F37">
        <w:rPr>
          <w:rFonts w:ascii="Times New Roman" w:hAnsi="Times New Roman"/>
          <w:sz w:val="28"/>
          <w:szCs w:val="28"/>
        </w:rPr>
        <w:t>.</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11.6.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11.7. При засыпке траншеи некондиционным грунтом без необходимого уплотнения или иных нарушениях правил производства земляных работ должностные лица органов местного самоуправления, уполномоченные составлять протоколы об административных правонарушениях, имеют право составить протокол для привлечения виновных лиц к административной ответственности.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11.8. Провалы, просадки грунта или дорожного покрытия, появившиеся как над подземными коммуникациями, так и в других местах в радиусе </w:t>
      </w:r>
      <w:smartTag w:uri="urn:schemas-microsoft-com:office:smarttags" w:element="metricconverter">
        <w:smartTagPr>
          <w:attr w:name="ProductID" w:val="50 метров"/>
        </w:smartTagPr>
        <w:r w:rsidRPr="00CE1F37">
          <w:rPr>
            <w:rFonts w:ascii="Times New Roman" w:hAnsi="Times New Roman"/>
            <w:sz w:val="28"/>
            <w:szCs w:val="28"/>
          </w:rPr>
          <w:t>50 метров</w:t>
        </w:r>
      </w:smartTag>
      <w:r w:rsidRPr="00CE1F37">
        <w:rPr>
          <w:rFonts w:ascii="Times New Roman" w:hAnsi="Times New Roman"/>
          <w:sz w:val="28"/>
          <w:szCs w:val="28"/>
        </w:rPr>
        <w:t>, где не проводились ремонтно-восстановительные работы, но в их результате появившиеся в течение 2-х лет после проведения ремонтно-восстановительных работ, должны быть устранены организациями, получившими разрешение на производство работ, в течение суток.</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Наледи, образовавшиеся из-за аварий на подземных и надземных коммуникациях, ликвидируются предприятиями - владельцами коммуникаций, либо на основании договора специализированными предприятиями за счет владельцев коммуникаций.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11.9. Проведение работ при строительстве, ремонте, реконструкции коммуникаций по просроченным ордерам признается самовольным проведением земляных работ.</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12. Содержание животных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12.1. 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12.2. Запрещается передвижение сельскохозяйственных животных на территории  поселения без сопровождающих лиц.</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12.3. Выпас сельскохозяйственных животных осуществляется на специально отведенных администрацией  сельсоветов местах, под наблюдением владельца или уполномоченного им лица.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12.4. Отлову подлежат собаки, независимо от породы и назначения (в том числе и имеющие ошейник с номерным знаком), находящиеся на улицах или в иных общественных местах без сопровождающего лица.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12.5. Прогон сельскохозяйственных животных  по территории населенных пунктов осуществляется по специально отведенным, администрацией  сельсовета, маршрутам, под наблюдением владельца или уполномоченного им лица.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12.6 . Ульи с пчелиными семьями размещаются на земельном </w:t>
      </w:r>
      <w:proofErr w:type="gramStart"/>
      <w:r w:rsidRPr="00CE1F37">
        <w:rPr>
          <w:rFonts w:ascii="Times New Roman" w:hAnsi="Times New Roman"/>
          <w:sz w:val="28"/>
          <w:szCs w:val="28"/>
        </w:rPr>
        <w:t>участке</w:t>
      </w:r>
      <w:proofErr w:type="gramEnd"/>
      <w:r w:rsidRPr="00CE1F37">
        <w:rPr>
          <w:rFonts w:ascii="Times New Roman" w:hAnsi="Times New Roman"/>
          <w:sz w:val="28"/>
          <w:szCs w:val="28"/>
        </w:rPr>
        <w:t xml:space="preserve"> на расстоянии не менее, чем десять метров от границы земельного участка или должны быть отделены от соседнего земельного участка забором, зданием, </w:t>
      </w:r>
      <w:r w:rsidRPr="00CE1F37">
        <w:rPr>
          <w:rFonts w:ascii="Times New Roman" w:hAnsi="Times New Roman"/>
          <w:sz w:val="28"/>
          <w:szCs w:val="28"/>
        </w:rPr>
        <w:lastRenderedPageBreak/>
        <w:t>строением, сооружением или густым кустарником высотой не менее, чем два метра.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12.7 Владельцы пасек должны иметь в наличии на каждую пасеку ветеринарно-санитарный паспорт, удостоверяющий ее ветеринарно-санитарное состояние, выданный уполномоченными учреждениями государственной ветеринарной службы Алтайского края по месту нахождения пасек.</w:t>
      </w:r>
      <w:r w:rsidRPr="00CE1F37">
        <w:rPr>
          <w:rFonts w:ascii="Times New Roman" w:hAnsi="Times New Roman"/>
          <w:sz w:val="28"/>
          <w:szCs w:val="28"/>
        </w:rPr>
        <w:br/>
        <w:t xml:space="preserve">12.8. Порядок содержания домашних животных на территории поселения устанавливается решением  Совета депутатов </w:t>
      </w:r>
      <w:proofErr w:type="spellStart"/>
      <w:r w:rsidRPr="00CE1F37">
        <w:rPr>
          <w:rFonts w:ascii="Times New Roman" w:hAnsi="Times New Roman"/>
          <w:sz w:val="28"/>
          <w:szCs w:val="28"/>
        </w:rPr>
        <w:t>Тяхтинского</w:t>
      </w:r>
      <w:proofErr w:type="spellEnd"/>
      <w:r w:rsidRPr="00CE1F37">
        <w:rPr>
          <w:rFonts w:ascii="Times New Roman" w:hAnsi="Times New Roman"/>
          <w:sz w:val="28"/>
          <w:szCs w:val="28"/>
        </w:rPr>
        <w:t xml:space="preserve"> сельсовета</w:t>
      </w:r>
      <w:proofErr w:type="gramStart"/>
      <w:r w:rsidRPr="00CE1F37">
        <w:rPr>
          <w:rFonts w:ascii="Times New Roman" w:hAnsi="Times New Roman"/>
          <w:sz w:val="28"/>
          <w:szCs w:val="28"/>
        </w:rPr>
        <w:t xml:space="preserve"> .</w:t>
      </w:r>
      <w:proofErr w:type="gramEnd"/>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13. Праздничное оформление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13.1. Праздничное оформление поселения выполняется по решению администрации села на период проведения государственных  праздников, мероприятий, связанных со знаменательными событиями.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Оформление зданий, сооружений осуществляется их владельцами в рамках концепции праздничного оформления села.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13.2.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села в пределах средств, предусмотренных на эти цели в бюджете поселения.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14. Детские игровые площадки, инклюзивные спортивно-игровые площадки</w:t>
      </w:r>
    </w:p>
    <w:p w:rsidR="00CE1F37" w:rsidRPr="00CE1F37" w:rsidRDefault="00CE1F37" w:rsidP="00CE1F37">
      <w:pPr>
        <w:spacing w:after="0" w:line="240" w:lineRule="auto"/>
        <w:jc w:val="both"/>
        <w:rPr>
          <w:rFonts w:ascii="Times New Roman" w:hAnsi="Times New Roman"/>
          <w:sz w:val="28"/>
          <w:szCs w:val="28"/>
        </w:rPr>
      </w:pPr>
      <w:proofErr w:type="gramStart"/>
      <w:r w:rsidRPr="00CE1F37">
        <w:rPr>
          <w:rFonts w:ascii="Times New Roman" w:hAnsi="Times New Roman"/>
          <w:sz w:val="28"/>
          <w:szCs w:val="28"/>
        </w:rPr>
        <w:t>- На общественных и дворовых территориях населенного пункта могут размещаться детские игровые площадки, предназначенные для использования детьми в возрасте до 3 лет, от 3 до 7 лет, от 7 до 12 лет, подростками от 12 до 16 лет.</w:t>
      </w:r>
      <w:proofErr w:type="gramEnd"/>
    </w:p>
    <w:p w:rsidR="00CE1F37" w:rsidRPr="00CE1F37" w:rsidRDefault="00CE1F37" w:rsidP="00CE1F37">
      <w:pPr>
        <w:spacing w:after="0" w:line="240" w:lineRule="auto"/>
        <w:jc w:val="both"/>
        <w:rPr>
          <w:rFonts w:ascii="Times New Roman" w:hAnsi="Times New Roman"/>
          <w:sz w:val="28"/>
          <w:szCs w:val="28"/>
        </w:rPr>
      </w:pPr>
      <w:proofErr w:type="gramStart"/>
      <w:r w:rsidRPr="00CE1F37">
        <w:rPr>
          <w:rFonts w:ascii="Times New Roman" w:hAnsi="Times New Roman"/>
          <w:sz w:val="28"/>
          <w:szCs w:val="28"/>
        </w:rPr>
        <w:t>Детские площадки могут быть организованы в виде отдельных площадок для различных возрастных групп детей, инклюзивных спортивно-игровых площадок или в виде комплексных площадок, предусматривающих выделение функциональных зон для различных возрастных групп детей, функциональных зон для детей с ограниченными возможностями здоровья, функциональных зон, предназначенных для занятий детьми физкультурой и спортом (далее - комплексные площадки).</w:t>
      </w:r>
      <w:proofErr w:type="gramEnd"/>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На территориях жилой застройки детские игровые площадки, инклюзивные спортивно-игровые площадки рекомендуется проектировать из расчета не менее 0,5 - 0,7 м</w:t>
      </w:r>
      <w:proofErr w:type="gramStart"/>
      <w:r w:rsidRPr="00CE1F37">
        <w:rPr>
          <w:rFonts w:ascii="Times New Roman" w:hAnsi="Times New Roman"/>
          <w:sz w:val="28"/>
          <w:szCs w:val="28"/>
        </w:rPr>
        <w:t>2</w:t>
      </w:r>
      <w:proofErr w:type="gramEnd"/>
      <w:r w:rsidRPr="00CE1F37">
        <w:rPr>
          <w:rFonts w:ascii="Times New Roman" w:hAnsi="Times New Roman"/>
          <w:sz w:val="28"/>
          <w:szCs w:val="28"/>
        </w:rPr>
        <w:t xml:space="preserve"> на одного жителя (с учетом региональных нормативов градостроительного проектирования).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Детские игровые площадки для детей в возрасте до 3 лет могут иметь незначительные размеры (50 - 75 м</w:t>
      </w:r>
      <w:proofErr w:type="gramStart"/>
      <w:r w:rsidRPr="00CE1F37">
        <w:rPr>
          <w:rFonts w:ascii="Times New Roman" w:hAnsi="Times New Roman"/>
          <w:sz w:val="28"/>
          <w:szCs w:val="28"/>
        </w:rPr>
        <w:t>2</w:t>
      </w:r>
      <w:proofErr w:type="gramEnd"/>
      <w:r w:rsidRPr="00CE1F37">
        <w:rPr>
          <w:rFonts w:ascii="Times New Roman" w:hAnsi="Times New Roman"/>
          <w:sz w:val="28"/>
          <w:szCs w:val="28"/>
        </w:rPr>
        <w:t>), размещаться отдельно или совмещаться с площадками для отдыха взрослых (в этом случае рекомендуется устанавливать общую площадь площадки не менее 80 м2 и разделять функциональные зоны).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Детские игровые площадки для детей в возрасте от 3 до 7 лет, инклюзивные спортивно-игровые площадки рекомендуется проектировать из расчета 70 - 150 м</w:t>
      </w:r>
      <w:proofErr w:type="gramStart"/>
      <w:r w:rsidRPr="00CE1F37">
        <w:rPr>
          <w:rFonts w:ascii="Times New Roman" w:hAnsi="Times New Roman"/>
          <w:sz w:val="28"/>
          <w:szCs w:val="28"/>
        </w:rPr>
        <w:t>2</w:t>
      </w:r>
      <w:proofErr w:type="gramEnd"/>
      <w:r w:rsidRPr="00CE1F37">
        <w:rPr>
          <w:rFonts w:ascii="Times New Roman" w:hAnsi="Times New Roman"/>
          <w:sz w:val="28"/>
          <w:szCs w:val="28"/>
        </w:rPr>
        <w:t xml:space="preserve"> общей площади.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Размещение детских игровых площадок при осуществлении планирования и застройки новых территорий целесообразно предусматривать на расстоянии </w:t>
      </w:r>
      <w:r w:rsidRPr="00CE1F37">
        <w:rPr>
          <w:rFonts w:ascii="Times New Roman" w:hAnsi="Times New Roman"/>
          <w:sz w:val="28"/>
          <w:szCs w:val="28"/>
        </w:rPr>
        <w:lastRenderedPageBreak/>
        <w:t>не менее 20 м от окон зданий до границы площадки, инклюзивных спортивно-игровых площадок - на расстоянии не менее 40 м.</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Детские игровые площадки, инклюзивные спортивно-игровые площадки рекомендуется изолировать от транзитного пешеходного движения. Не рекомендуется организовывать подходы к детским игровым площадкам, инклюзивным спортивно-игровым площадкам с проездов и улиц.</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В условиях существующей застройки на проездах и улицах, с которых осуществляется подход к детским игровым площадкам, инклюзивным спортивно-игровым площадкам рекомендуется устанавливать искусственные неровности, предназначенные для принудительного снижения скорости водителями.</w:t>
      </w:r>
    </w:p>
    <w:p w:rsidR="00CE1F37" w:rsidRPr="00CE1F37" w:rsidRDefault="00CE1F37" w:rsidP="00CE1F37">
      <w:pPr>
        <w:spacing w:after="0" w:line="240" w:lineRule="auto"/>
        <w:jc w:val="both"/>
        <w:rPr>
          <w:rFonts w:ascii="Times New Roman" w:hAnsi="Times New Roman"/>
          <w:sz w:val="28"/>
          <w:szCs w:val="28"/>
        </w:rPr>
      </w:pPr>
      <w:proofErr w:type="gramStart"/>
      <w:r w:rsidRPr="00CE1F37">
        <w:rPr>
          <w:rFonts w:ascii="Times New Roman" w:hAnsi="Times New Roman"/>
          <w:sz w:val="28"/>
          <w:szCs w:val="28"/>
        </w:rPr>
        <w:t xml:space="preserve">- Расстояние от границ детских игровых площадок, инклюзивных спортивно-игровых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не менее 15 м, до </w:t>
      </w:r>
      <w:proofErr w:type="spellStart"/>
      <w:r w:rsidRPr="00CE1F37">
        <w:rPr>
          <w:rFonts w:ascii="Times New Roman" w:hAnsi="Times New Roman"/>
          <w:sz w:val="28"/>
          <w:szCs w:val="28"/>
        </w:rPr>
        <w:t>отстойно</w:t>
      </w:r>
      <w:proofErr w:type="spellEnd"/>
      <w:r w:rsidRPr="00CE1F37">
        <w:rPr>
          <w:rFonts w:ascii="Times New Roman" w:hAnsi="Times New Roman"/>
          <w:sz w:val="28"/>
          <w:szCs w:val="28"/>
        </w:rPr>
        <w:t>-разворотных площадок на конечных остановках маршрутов городского пассажирского транспорта - не менее 50 м согласно СанПиН 2.2.1/2.1.1.1200-03 "Санитарно-защитные зоны и санитарная классификация предприятий, сооружений и иных объектов" (далее - СанПиН</w:t>
      </w:r>
      <w:proofErr w:type="gramEnd"/>
      <w:r w:rsidRPr="00CE1F37">
        <w:rPr>
          <w:rFonts w:ascii="Times New Roman" w:hAnsi="Times New Roman"/>
          <w:sz w:val="28"/>
          <w:szCs w:val="28"/>
        </w:rPr>
        <w:t xml:space="preserve"> </w:t>
      </w:r>
      <w:proofErr w:type="gramStart"/>
      <w:r w:rsidRPr="00CE1F37">
        <w:rPr>
          <w:rFonts w:ascii="Times New Roman" w:hAnsi="Times New Roman"/>
          <w:sz w:val="28"/>
          <w:szCs w:val="28"/>
        </w:rPr>
        <w:t>2.2.1/2.1.1.1200-03).</w:t>
      </w:r>
      <w:proofErr w:type="gramEnd"/>
      <w:r w:rsidRPr="00CE1F37">
        <w:rPr>
          <w:rFonts w:ascii="Times New Roman" w:hAnsi="Times New Roman"/>
          <w:sz w:val="28"/>
          <w:szCs w:val="28"/>
        </w:rPr>
        <w:t xml:space="preserve"> При этом детские игровые площадки, инклюзивные площадки рекомендуется изолировать от указанных объектов с помощью зеленых насаждений.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размещении инклюзивных спортивно-игровых площадок на общественных территориях и скверах рекомендуется предусматривать дополнительные участки временного хранения автотранспортных сре</w:t>
      </w:r>
      <w:proofErr w:type="gramStart"/>
      <w:r w:rsidRPr="00CE1F37">
        <w:rPr>
          <w:rFonts w:ascii="Times New Roman" w:hAnsi="Times New Roman"/>
          <w:sz w:val="28"/>
          <w:szCs w:val="28"/>
        </w:rPr>
        <w:t>дств дл</w:t>
      </w:r>
      <w:proofErr w:type="gramEnd"/>
      <w:r w:rsidRPr="00CE1F37">
        <w:rPr>
          <w:rFonts w:ascii="Times New Roman" w:hAnsi="Times New Roman"/>
          <w:sz w:val="28"/>
          <w:szCs w:val="28"/>
        </w:rPr>
        <w:t>я МГН.</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При проектировании инклюзивных спортивно-игровых площадок рекомендуется учитывать потребности и особенности тех ограниченных возможностей детей, которые преобладают на территории, где планируется организовывать инклюзивную площадку, в том числе соотношение двигательных и ментальных нарушений развития детей с ограниченными возможностями.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При преобладании на территории, где планируется создание инклюзивной спортивно-игровой площадки, детей с ментальными и (или) или сенсорными нарушениями рекомендуется большее внимание уделять выбору цветов оборудования, тактильным и шумовым характеристикам оборудования, созданию маршрутов, облегчающих переход от одного вида оборудования к другому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преобладании на территории детей с нарушениями опорно-двигательного аппарата рекомендуется уделить особое внимание доступности всех зон и подбору инклюзивного оборудования инклюзивной площадки.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При преобладании на территории детей с аутизмом и ментальными нарушениями рекомендуется </w:t>
      </w:r>
      <w:proofErr w:type="gramStart"/>
      <w:r w:rsidRPr="00CE1F37">
        <w:rPr>
          <w:rFonts w:ascii="Times New Roman" w:hAnsi="Times New Roman"/>
          <w:sz w:val="28"/>
          <w:szCs w:val="28"/>
        </w:rPr>
        <w:t>избегать</w:t>
      </w:r>
      <w:proofErr w:type="gramEnd"/>
      <w:r w:rsidRPr="00CE1F37">
        <w:rPr>
          <w:rFonts w:ascii="Times New Roman" w:hAnsi="Times New Roman"/>
          <w:sz w:val="28"/>
          <w:szCs w:val="28"/>
        </w:rPr>
        <w:t xml:space="preserve"> шумные игровые действия. При выборе состава оборудования рекомендуется отдавать предпочтение инклюзивному оборудованию с наибольшим количеством развивающих </w:t>
      </w:r>
      <w:r w:rsidRPr="00CE1F37">
        <w:rPr>
          <w:rFonts w:ascii="Times New Roman" w:hAnsi="Times New Roman"/>
          <w:sz w:val="28"/>
          <w:szCs w:val="28"/>
        </w:rPr>
        <w:lastRenderedPageBreak/>
        <w:t>сенсорных элементов, позволяющих их трогать, двигать, крутить, не создавая при этом шум. Оборудование, покрытие, МАФ и другие элементы благоустройства рекомендуется подбирать в натуральной, неяркой цветовой гамме. На покрытии рекомендуется предусмотреть визуальное обозначение дорожек и зон элементов инклюзивной площадки, в том числе с помощью использования покрытия разных цветов.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При размещении детского игрового оборудования на детских игровых площадках рекомендуется соблюдать зоны безопасности в соответствии с </w:t>
      </w:r>
      <w:proofErr w:type="gramStart"/>
      <w:r w:rsidRPr="00CE1F37">
        <w:rPr>
          <w:rFonts w:ascii="Times New Roman" w:hAnsi="Times New Roman"/>
          <w:sz w:val="28"/>
          <w:szCs w:val="28"/>
        </w:rPr>
        <w:t>ТР</w:t>
      </w:r>
      <w:proofErr w:type="gramEnd"/>
      <w:r w:rsidRPr="00CE1F37">
        <w:rPr>
          <w:rFonts w:ascii="Times New Roman" w:hAnsi="Times New Roman"/>
          <w:sz w:val="28"/>
          <w:szCs w:val="28"/>
        </w:rPr>
        <w:t xml:space="preserve"> ЕАЭС 042/2017, в пределах которых не допускается размещение других видов оборудования, скамеек, урн, бортовых камней и твердых видов покрытия, а также веток, стволов, корней деревьев.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размещении оборудования на инклюзивных спортивно-игровых площадках рекомендуется избегать концентрации инклюзивного спортивно-игрового оборудования, инклюзивных элементов детского игрового оборудования в одном месте в целях эффективного использования оборудования и создания лучших условий для совместной игры здоровых детей и детьми с ограниченными возможностями здоровья.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Подбор детского игрового оборудования и его размещение рекомендуется проектировать с учетом требований </w:t>
      </w:r>
      <w:proofErr w:type="gramStart"/>
      <w:r w:rsidRPr="00CE1F37">
        <w:rPr>
          <w:rFonts w:ascii="Times New Roman" w:hAnsi="Times New Roman"/>
          <w:sz w:val="28"/>
          <w:szCs w:val="28"/>
        </w:rPr>
        <w:t>ТР</w:t>
      </w:r>
      <w:proofErr w:type="gramEnd"/>
      <w:r w:rsidRPr="00CE1F37">
        <w:rPr>
          <w:rFonts w:ascii="Times New Roman" w:hAnsi="Times New Roman"/>
          <w:sz w:val="28"/>
          <w:szCs w:val="28"/>
        </w:rPr>
        <w:t xml:space="preserve"> ЕАЭС 042/2017.</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Оборудование для детских игровых площадок обычно представлено игровыми комплексами, содержащими развивающие элементы, инклюзивным оборудованием с инклюзивными развивающими элементами (при оборудовании инклюзивных спортивно-игровых площадок) и МАФ.</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выборе состава детского игрового и инклюзивного спортивно-игрового оборудования площадок рекомендуется обеспечить соответствие оборудования анатомо-физиологическим особенностям разных возрастных групп детей, особенностям здоровья детей (при оборудовании инклюзивных спортивно-игровых площадок), а также эстетическую привлекательность используемого оборудования.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выборе оборудования для инклюзивных спортивно-игровых площадок рекомендуется выбирать доступное и многофункциональное оборудование и конструкции, позволяющие их использовать одновременно здоровыми детьми и детьми с ограниченными возможностями здоровья различного возраста.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Рекомендуется использование привлекательного по дизайну и функциональному назначению детского игрового оборудования, инклюзивного спортивно-игрового оборудования, соответствующего мировым тенденциям развития уличной игровой инфраструктуры, включая оборудование, произведенное отечественными предприятиями на основе образцов ведущих мировых компаний, в рамках </w:t>
      </w:r>
      <w:proofErr w:type="spellStart"/>
      <w:r w:rsidRPr="00CE1F37">
        <w:rPr>
          <w:rFonts w:ascii="Times New Roman" w:hAnsi="Times New Roman"/>
          <w:sz w:val="28"/>
          <w:szCs w:val="28"/>
        </w:rPr>
        <w:t>импортозамещения</w:t>
      </w:r>
      <w:proofErr w:type="spellEnd"/>
      <w:r w:rsidRPr="00CE1F37">
        <w:rPr>
          <w:rFonts w:ascii="Times New Roman" w:hAnsi="Times New Roman"/>
          <w:sz w:val="28"/>
          <w:szCs w:val="28"/>
        </w:rPr>
        <w:t>.</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При выборе детского игрового оборудования рекомендуется выбирать сооружения и конструкции без острых углов, не обладающие возможностью </w:t>
      </w:r>
      <w:proofErr w:type="spellStart"/>
      <w:r w:rsidRPr="00CE1F37">
        <w:rPr>
          <w:rFonts w:ascii="Times New Roman" w:hAnsi="Times New Roman"/>
          <w:sz w:val="28"/>
          <w:szCs w:val="28"/>
        </w:rPr>
        <w:t>застревания</w:t>
      </w:r>
      <w:proofErr w:type="spellEnd"/>
      <w:r w:rsidRPr="00CE1F37">
        <w:rPr>
          <w:rFonts w:ascii="Times New Roman" w:hAnsi="Times New Roman"/>
          <w:sz w:val="28"/>
          <w:szCs w:val="28"/>
        </w:rPr>
        <w:t xml:space="preserve"> частей тела ребенка, их попадания под элементы оборудования в состоянии движения. Рекомендуется, чтобы поручни оборудования полностью охватывались рукой ребенка, а конструкция и сооружение </w:t>
      </w:r>
      <w:r w:rsidRPr="00CE1F37">
        <w:rPr>
          <w:rFonts w:ascii="Times New Roman" w:hAnsi="Times New Roman"/>
          <w:sz w:val="28"/>
          <w:szCs w:val="28"/>
        </w:rPr>
        <w:lastRenderedPageBreak/>
        <w:t xml:space="preserve">обеспечивали возможность доступа взрослых для помощи детям внутри, учитывая требования </w:t>
      </w:r>
      <w:proofErr w:type="gramStart"/>
      <w:r w:rsidRPr="00CE1F37">
        <w:rPr>
          <w:rFonts w:ascii="Times New Roman" w:hAnsi="Times New Roman"/>
          <w:sz w:val="28"/>
          <w:szCs w:val="28"/>
        </w:rPr>
        <w:t>ТР</w:t>
      </w:r>
      <w:proofErr w:type="gramEnd"/>
      <w:r w:rsidRPr="00CE1F37">
        <w:rPr>
          <w:rFonts w:ascii="Times New Roman" w:hAnsi="Times New Roman"/>
          <w:sz w:val="28"/>
          <w:szCs w:val="28"/>
        </w:rPr>
        <w:t xml:space="preserve"> ЕАЭС 042/2017 и ГОСТ Р 52169-2012. Данные требования рекомендуется учитывать также при выборе инклюзивного спортивно-игрового оборудования.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оборудовании инклюзивных спортивно-игровых площадок рекомендуется исключать узкоспециализированное оборудование для МГН, самостоятельное использование которого детьми без надзора взрослых может привести к травмам (тяжелые подвесные металлические качели для катания ребенка на инвалидной коляске; классические карусели с приставным стационарным пандусом и др.).</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Рекомендуется учитывать, что доступным является оборудование, позволяющее детям с ограниченными возможностями здоровья беспрепятственно использовать его, в том числе находясь в инвалидной или прогулочной коляске.</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Инклюзивное спортивно-игровое оборудование может предполагать вход и выход с него на уровне земли. Доступ к повышенным элементам в составе инклюзивного оборудования может быть обеспечен с помощью пандусов или переходных конструкций, где ребенок может передвигаться при помощи рук. При этом</w:t>
      </w:r>
      <w:proofErr w:type="gramStart"/>
      <w:r w:rsidRPr="00CE1F37">
        <w:rPr>
          <w:rFonts w:ascii="Times New Roman" w:hAnsi="Times New Roman"/>
          <w:sz w:val="28"/>
          <w:szCs w:val="28"/>
        </w:rPr>
        <w:t>,</w:t>
      </w:r>
      <w:proofErr w:type="gramEnd"/>
      <w:r w:rsidRPr="00CE1F37">
        <w:rPr>
          <w:rFonts w:ascii="Times New Roman" w:hAnsi="Times New Roman"/>
          <w:sz w:val="28"/>
          <w:szCs w:val="28"/>
        </w:rPr>
        <w:t xml:space="preserve"> если пандусы обеспечивают доступ более чем к половине элементов повышенного уровня, включающих не менее трех разных типов игровых действий, то дополнительные элементы на уровне земли могут не устанавливаться.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Если оборудование не предполагает доступ к повышенным элементам с помощью пандусов или переходных систем, рекомендуется размещать на уровне земли не менее одного элемента каждого типа, обеспечивающего разные виды игровых действий, таких как балансирование, качание, вращение, скольжение.</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использовании в составе инклюзивных спортивно-игровых площадок элементов для балансирования могут применяться бумы, веревочные и качающиеся мостики, движущиеся платформы, переходы по элементам, закрепленным на вертикальных веревочных или металлических опорах-осях с люфтом, требующим балансирования.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использовании в составе инклюзивных спортивно-игровых площадок элементов для качания могут применяться качалки на пружинах, качели с разными типами сидений, включая сиденья открытого и закрытого типа, с вертикальной поддержкой спины и замком безопасности, качели "гнезда", позволяющие качаться в положении лежа.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использовании в составе инклюзивных спортивно-игровых площадок элементов для лазания могут применяться лесенки, стенки, микро-</w:t>
      </w:r>
      <w:proofErr w:type="spellStart"/>
      <w:r w:rsidRPr="00CE1F37">
        <w:rPr>
          <w:rFonts w:ascii="Times New Roman" w:hAnsi="Times New Roman"/>
          <w:sz w:val="28"/>
          <w:szCs w:val="28"/>
        </w:rPr>
        <w:t>скалодромы</w:t>
      </w:r>
      <w:proofErr w:type="spellEnd"/>
      <w:r w:rsidRPr="00CE1F37">
        <w:rPr>
          <w:rFonts w:ascii="Times New Roman" w:hAnsi="Times New Roman"/>
          <w:sz w:val="28"/>
          <w:szCs w:val="28"/>
        </w:rPr>
        <w:t xml:space="preserve">, тоннели, веревочные конструкции, </w:t>
      </w:r>
      <w:proofErr w:type="spellStart"/>
      <w:r w:rsidRPr="00CE1F37">
        <w:rPr>
          <w:rFonts w:ascii="Times New Roman" w:hAnsi="Times New Roman"/>
          <w:sz w:val="28"/>
          <w:szCs w:val="28"/>
        </w:rPr>
        <w:t>рукоходы</w:t>
      </w:r>
      <w:proofErr w:type="spellEnd"/>
      <w:r w:rsidRPr="00CE1F37">
        <w:rPr>
          <w:rFonts w:ascii="Times New Roman" w:hAnsi="Times New Roman"/>
          <w:sz w:val="28"/>
          <w:szCs w:val="28"/>
        </w:rPr>
        <w:t>.</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использовании в составе инклюзивных спортивно-игровых площадок элементов для скольжения могут применяться горки спиральные, горки прямые, в том числе дву</w:t>
      </w:r>
      <w:proofErr w:type="gramStart"/>
      <w:r w:rsidRPr="00CE1F37">
        <w:rPr>
          <w:rFonts w:ascii="Times New Roman" w:hAnsi="Times New Roman"/>
          <w:sz w:val="28"/>
          <w:szCs w:val="28"/>
        </w:rPr>
        <w:t>х-</w:t>
      </w:r>
      <w:proofErr w:type="gramEnd"/>
      <w:r w:rsidRPr="00CE1F37">
        <w:rPr>
          <w:rFonts w:ascii="Times New Roman" w:hAnsi="Times New Roman"/>
          <w:sz w:val="28"/>
          <w:szCs w:val="28"/>
        </w:rPr>
        <w:t xml:space="preserve"> или трех-скатные, шест-спирали, сенсорные роликовые горки, скат которых состоит из вращающихся цилиндров.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lastRenderedPageBreak/>
        <w:t xml:space="preserve">При использовании в составе инклюзивных спортивно-игровых площадок элементов для вращения могут применяться вертушки в форме чаши, вертушки-сиденья на вращающейся опоре, вертушки-колоски и вертушки типа "веретено", </w:t>
      </w:r>
      <w:proofErr w:type="gramStart"/>
      <w:r w:rsidRPr="00CE1F37">
        <w:rPr>
          <w:rFonts w:ascii="Times New Roman" w:hAnsi="Times New Roman"/>
          <w:sz w:val="28"/>
          <w:szCs w:val="28"/>
        </w:rPr>
        <w:t>карусели</w:t>
      </w:r>
      <w:proofErr w:type="gramEnd"/>
      <w:r w:rsidRPr="00CE1F37">
        <w:rPr>
          <w:rFonts w:ascii="Times New Roman" w:hAnsi="Times New Roman"/>
          <w:sz w:val="28"/>
          <w:szCs w:val="28"/>
        </w:rPr>
        <w:t xml:space="preserve"> с использованием сидя/лежа (для детей с ограниченными возможностями здоровья).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выборе каруселей для инклюзивных площадок приоритет рекомендуется отдавать моделям, предполагающим установку вровень с покрытием игровой площадки и позволяющим безопасное использование группой детей на уровне земли, с возможностью въезда в нее на инвалидной коляске. Карусели такого типа могут быть открытыми (с механизмом, расположенным под каруселью, в бетонном коробе) либо закрытыми (с механизмом, расположенным в верхней части карусели-беседки).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Карусель с использованием лежа представляет собой большую пластиковую чашу на 5 - 7 мест, </w:t>
      </w:r>
      <w:proofErr w:type="gramStart"/>
      <w:r w:rsidRPr="00CE1F37">
        <w:rPr>
          <w:rFonts w:ascii="Times New Roman" w:hAnsi="Times New Roman"/>
          <w:sz w:val="28"/>
          <w:szCs w:val="28"/>
        </w:rPr>
        <w:t>оснащенную</w:t>
      </w:r>
      <w:proofErr w:type="gramEnd"/>
      <w:r w:rsidRPr="00CE1F37">
        <w:rPr>
          <w:rFonts w:ascii="Times New Roman" w:hAnsi="Times New Roman"/>
          <w:sz w:val="28"/>
          <w:szCs w:val="28"/>
        </w:rPr>
        <w:t xml:space="preserve"> в том числе ремнями безопасности для фиксации детей, имеющих нарушения опорно-двигательного аппарата.</w:t>
      </w:r>
    </w:p>
    <w:p w:rsidR="00CE1F37" w:rsidRPr="00CE1F37" w:rsidRDefault="00CE1F37" w:rsidP="00CE1F37">
      <w:pPr>
        <w:spacing w:after="0" w:line="240" w:lineRule="auto"/>
        <w:jc w:val="both"/>
        <w:rPr>
          <w:rFonts w:ascii="Times New Roman" w:hAnsi="Times New Roman"/>
          <w:sz w:val="28"/>
          <w:szCs w:val="28"/>
        </w:rPr>
      </w:pP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Также для катания могут использоваться конструкции, представляющие собой расположенные на расстоянии 10 - 15 м опоры, между которыми закреплены кресла с вертикальной поддержкой спины и замком безопасности, позволяющие катать как здоровых детей, а так и детей с нарушениями опорно-двигательного аппарата ("канатная дорога"),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К инклюзивному спортивно-игровому оборудованию также могут относиться игровые панели в составе игровых комплексов с </w:t>
      </w:r>
      <w:proofErr w:type="spellStart"/>
      <w:r w:rsidRPr="00CE1F37">
        <w:rPr>
          <w:rFonts w:ascii="Times New Roman" w:hAnsi="Times New Roman"/>
          <w:sz w:val="28"/>
          <w:szCs w:val="28"/>
        </w:rPr>
        <w:t>разноуровневыми</w:t>
      </w:r>
      <w:proofErr w:type="spellEnd"/>
      <w:r w:rsidRPr="00CE1F37">
        <w:rPr>
          <w:rFonts w:ascii="Times New Roman" w:hAnsi="Times New Roman"/>
          <w:sz w:val="28"/>
          <w:szCs w:val="28"/>
        </w:rPr>
        <w:t xml:space="preserve"> элементами, обеспечивающие развивающий и (или) сенсорный опыт. </w:t>
      </w:r>
      <w:proofErr w:type="gramStart"/>
      <w:r w:rsidRPr="00CE1F37">
        <w:rPr>
          <w:rFonts w:ascii="Times New Roman" w:hAnsi="Times New Roman"/>
          <w:sz w:val="28"/>
          <w:szCs w:val="28"/>
        </w:rPr>
        <w:t>Такие панели могут содержать элементы с различными типами вращения (руль, шестеренки), передвижением деталей по поверхности игровой панели с целью сортировки по форме, размеру, цвету, назначению, звуковые и световые интерактивные элементы, в том числе встроенные в покрытие площадки или игрового комплекса (кнопки, рычаги, музыкальные инструменты, светофор под ногами, буквы, слова, математические примеры, названия цветов), интерактивные элементы, требующие усиленного направленного физического воздействия</w:t>
      </w:r>
      <w:proofErr w:type="gramEnd"/>
      <w:r w:rsidRPr="00CE1F37">
        <w:rPr>
          <w:rFonts w:ascii="Times New Roman" w:hAnsi="Times New Roman"/>
          <w:sz w:val="28"/>
          <w:szCs w:val="28"/>
        </w:rPr>
        <w:t xml:space="preserve">, </w:t>
      </w:r>
      <w:proofErr w:type="gramStart"/>
      <w:r w:rsidRPr="00CE1F37">
        <w:rPr>
          <w:rFonts w:ascii="Times New Roman" w:hAnsi="Times New Roman"/>
          <w:sz w:val="28"/>
          <w:szCs w:val="28"/>
        </w:rPr>
        <w:t>образовательные элементы, способствующие освоению грамоты и счета (буквы, слоги, цифры, шрифт брайля, язык жестов для слабослышащих, астрономические схемы и названия), тактильные панели с элементами разной фактуры, слуховые трубки.</w:t>
      </w:r>
      <w:proofErr w:type="gramEnd"/>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На границе зон с твердым и сыпучим покрытием инклюзивной спортивно-игровой площадки могут быть расположены песочные сенсорные столы и столы с сыпучими материалами.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Рекомендуются следующие характеристики материалов, из которых изготовлено детское игровое и инклюзивное спортивно-игровое оборудование и элементы:</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элементы оборудования, изготовленные из дерева, выполняются из клееного бруса или из твердых пород дерева со специальной обработкой (рекомендовано </w:t>
      </w:r>
      <w:proofErr w:type="spellStart"/>
      <w:r w:rsidRPr="00CE1F37">
        <w:rPr>
          <w:rFonts w:ascii="Times New Roman" w:hAnsi="Times New Roman"/>
          <w:sz w:val="28"/>
          <w:szCs w:val="28"/>
        </w:rPr>
        <w:t>автоклавирование</w:t>
      </w:r>
      <w:proofErr w:type="spellEnd"/>
      <w:r w:rsidRPr="00CE1F37">
        <w:rPr>
          <w:rFonts w:ascii="Times New Roman" w:hAnsi="Times New Roman"/>
          <w:sz w:val="28"/>
          <w:szCs w:val="28"/>
        </w:rPr>
        <w:t xml:space="preserve">, предотвращающее гниение, укрепляющее </w:t>
      </w:r>
      <w:r w:rsidRPr="00CE1F37">
        <w:rPr>
          <w:rFonts w:ascii="Times New Roman" w:hAnsi="Times New Roman"/>
          <w:sz w:val="28"/>
          <w:szCs w:val="28"/>
        </w:rPr>
        <w:lastRenderedPageBreak/>
        <w:t>стойкость материала к механическим и природным воздействиям), предотвращающей гниение, усыхание, возгорание, сколы; отполированные, острые углы закруглены;</w:t>
      </w:r>
    </w:p>
    <w:p w:rsidR="00CE1F37" w:rsidRPr="00CE1F37" w:rsidRDefault="00CE1F37" w:rsidP="00CE1F37">
      <w:pPr>
        <w:spacing w:after="0" w:line="240" w:lineRule="auto"/>
        <w:jc w:val="both"/>
        <w:rPr>
          <w:rFonts w:ascii="Times New Roman" w:hAnsi="Times New Roman"/>
          <w:sz w:val="28"/>
          <w:szCs w:val="28"/>
        </w:rPr>
      </w:pPr>
      <w:proofErr w:type="gramStart"/>
      <w:r w:rsidRPr="00CE1F37">
        <w:rPr>
          <w:rFonts w:ascii="Times New Roman" w:hAnsi="Times New Roman"/>
          <w:sz w:val="28"/>
          <w:szCs w:val="28"/>
        </w:rPr>
        <w:t>в регионах с очень высокими и очень низкими температурам, со сложными природно-климатическими условиями (высокая влажность, большое количество осадков и т.п.) не рекомендуется использование оборудования из фанеры.</w:t>
      </w:r>
      <w:proofErr w:type="gramEnd"/>
      <w:r w:rsidRPr="00CE1F37">
        <w:rPr>
          <w:rFonts w:ascii="Times New Roman" w:hAnsi="Times New Roman"/>
          <w:sz w:val="28"/>
          <w:szCs w:val="28"/>
        </w:rPr>
        <w:t xml:space="preserve"> В регионах </w:t>
      </w:r>
      <w:proofErr w:type="gramStart"/>
      <w:r w:rsidRPr="00CE1F37">
        <w:rPr>
          <w:rFonts w:ascii="Times New Roman" w:hAnsi="Times New Roman"/>
          <w:sz w:val="28"/>
          <w:szCs w:val="28"/>
        </w:rPr>
        <w:t>без</w:t>
      </w:r>
      <w:proofErr w:type="gramEnd"/>
      <w:r w:rsidRPr="00CE1F37">
        <w:rPr>
          <w:rFonts w:ascii="Times New Roman" w:hAnsi="Times New Roman"/>
          <w:sz w:val="28"/>
          <w:szCs w:val="28"/>
        </w:rPr>
        <w:t xml:space="preserve"> </w:t>
      </w:r>
      <w:proofErr w:type="gramStart"/>
      <w:r w:rsidRPr="00CE1F37">
        <w:rPr>
          <w:rFonts w:ascii="Times New Roman" w:hAnsi="Times New Roman"/>
          <w:sz w:val="28"/>
          <w:szCs w:val="28"/>
        </w:rPr>
        <w:t>с</w:t>
      </w:r>
      <w:proofErr w:type="gramEnd"/>
      <w:r w:rsidRPr="00CE1F37">
        <w:rPr>
          <w:rFonts w:ascii="Times New Roman" w:hAnsi="Times New Roman"/>
          <w:sz w:val="28"/>
          <w:szCs w:val="28"/>
        </w:rPr>
        <w:t xml:space="preserve"> благоприятными природно-климатическими условиями может быть применена фанера бакелитовая "ФБС", сорта "Е", с высокими экологическими характеристиками, обязательной грунтовкой и качественной окраской;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элементы оборудования, изготовленные из металла, предполагают наличие порошковой окраски (рекомендуется применять грунтовку, произведенную порошковым цинкосодержащим составом или методом горячего </w:t>
      </w:r>
      <w:proofErr w:type="spellStart"/>
      <w:r w:rsidRPr="00CE1F37">
        <w:rPr>
          <w:rFonts w:ascii="Times New Roman" w:hAnsi="Times New Roman"/>
          <w:sz w:val="28"/>
          <w:szCs w:val="28"/>
        </w:rPr>
        <w:t>цинкования</w:t>
      </w:r>
      <w:proofErr w:type="spellEnd"/>
      <w:r w:rsidRPr="00CE1F37">
        <w:rPr>
          <w:rFonts w:ascii="Times New Roman" w:hAnsi="Times New Roman"/>
          <w:sz w:val="28"/>
          <w:szCs w:val="28"/>
        </w:rPr>
        <w:t>) и надежных соединений; или ПВХ-покрытия, предназначенного для уличного использования.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при использовании несущих конструкций из дерева рекомендуется оборудование с конструкциями с основанием из металла, уходящим в землю, прошедшим соответствующую обработку (грунтовка, произведенная порошковым цинкосодержащим составом или методом горячего </w:t>
      </w:r>
      <w:proofErr w:type="spellStart"/>
      <w:r w:rsidRPr="00CE1F37">
        <w:rPr>
          <w:rFonts w:ascii="Times New Roman" w:hAnsi="Times New Roman"/>
          <w:sz w:val="28"/>
          <w:szCs w:val="28"/>
        </w:rPr>
        <w:t>цинкования</w:t>
      </w:r>
      <w:proofErr w:type="spellEnd"/>
      <w:r w:rsidRPr="00CE1F37">
        <w:rPr>
          <w:rFonts w:ascii="Times New Roman" w:hAnsi="Times New Roman"/>
          <w:sz w:val="28"/>
          <w:szCs w:val="28"/>
        </w:rPr>
        <w:t xml:space="preserve"> и порошковая окраска);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при использовании несущих конструкций из металла рекомендуется оборудование с порошковой окраской (грунтовка, произведенная порошковым цинкосодержащим составом или методом горячего </w:t>
      </w:r>
      <w:proofErr w:type="spellStart"/>
      <w:r w:rsidRPr="00CE1F37">
        <w:rPr>
          <w:rFonts w:ascii="Times New Roman" w:hAnsi="Times New Roman"/>
          <w:sz w:val="28"/>
          <w:szCs w:val="28"/>
        </w:rPr>
        <w:t>цинкования</w:t>
      </w:r>
      <w:proofErr w:type="spellEnd"/>
      <w:r w:rsidRPr="00CE1F37">
        <w:rPr>
          <w:rFonts w:ascii="Times New Roman" w:hAnsi="Times New Roman"/>
          <w:sz w:val="28"/>
          <w:szCs w:val="28"/>
        </w:rPr>
        <w:t xml:space="preserve"> или антикоррозийное покрытие);</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соединение конструкций произведено при помощи хомутов, изготовленных из стали или специализированных алюминиевых сплавов;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в регионах со сложными (особенно экстремальными) природно-климатическими условиями, в частности, температурными максимумами, рекомендуется использовать оборудование с пластиковыми спусками;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при использовании в составе игровых комплексов детского спортивно-игрового оборудования могут быть использованы канатные системы, беговые барабаны, </w:t>
      </w:r>
      <w:proofErr w:type="spellStart"/>
      <w:r w:rsidRPr="00CE1F37">
        <w:rPr>
          <w:rFonts w:ascii="Times New Roman" w:hAnsi="Times New Roman"/>
          <w:sz w:val="28"/>
          <w:szCs w:val="28"/>
        </w:rPr>
        <w:t>рукоходы</w:t>
      </w:r>
      <w:proofErr w:type="spellEnd"/>
      <w:r w:rsidRPr="00CE1F37">
        <w:rPr>
          <w:rFonts w:ascii="Times New Roman" w:hAnsi="Times New Roman"/>
          <w:sz w:val="28"/>
          <w:szCs w:val="28"/>
        </w:rPr>
        <w:t xml:space="preserve"> и иное оборудование для детской физической активности;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элементы оборудования, изготовленные из бетона и железобетона, предполагают наличие гладких поверхностей и выполнение из бетона марки не ниже 300, морозостойкостью не менее F 150;</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использовании оборудования из пластика и полимеров рекомендуется оборудование с гладкой поверхностью и яркой, чистой цветовой гаммой окраски, не выцветающей от воздействия климатических факторов;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могут использоваться ограждающие панели из пластика, современных дизайнерских форм, с нанесением тематических рисунков;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рекомендуется стойкое к влажной обработке, к действию слюны, пота и влаги защитно-декоративное покрытие оборудования;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материалы, из которого изготовлено детское игровое оборудование, не должны оказывать местное кожно-раздражающее действие, выделять летучие </w:t>
      </w:r>
      <w:r w:rsidRPr="00CE1F37">
        <w:rPr>
          <w:rFonts w:ascii="Times New Roman" w:hAnsi="Times New Roman"/>
          <w:sz w:val="28"/>
          <w:szCs w:val="28"/>
        </w:rPr>
        <w:lastRenderedPageBreak/>
        <w:t>химические вещества, относящиеся к 1-му классу опасности, а выделение остальных веществ не должно превышать количества, которые могут оказывать прямое или косвенное неблагоприятное действие на организм человека.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Детские игровые, инклюзивные спортивно-игровые площадки рекомендуется оборудовать стендами, содержащими информацию о правилах поведения на площадке, правилах и режиме использования оборудования.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При создании детских игровых площадок рекомендуется использовать </w:t>
      </w:r>
      <w:proofErr w:type="spellStart"/>
      <w:r w:rsidRPr="00CE1F37">
        <w:rPr>
          <w:rFonts w:ascii="Times New Roman" w:hAnsi="Times New Roman"/>
          <w:sz w:val="28"/>
          <w:szCs w:val="28"/>
        </w:rPr>
        <w:t>ударопоглощающие</w:t>
      </w:r>
      <w:proofErr w:type="spellEnd"/>
      <w:r w:rsidRPr="00CE1F37">
        <w:rPr>
          <w:rFonts w:ascii="Times New Roman" w:hAnsi="Times New Roman"/>
          <w:sz w:val="28"/>
          <w:szCs w:val="28"/>
        </w:rPr>
        <w:t xml:space="preserve"> (мягкие) виды покрытия.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При установке </w:t>
      </w:r>
      <w:proofErr w:type="spellStart"/>
      <w:r w:rsidRPr="00CE1F37">
        <w:rPr>
          <w:rFonts w:ascii="Times New Roman" w:hAnsi="Times New Roman"/>
          <w:sz w:val="28"/>
          <w:szCs w:val="28"/>
        </w:rPr>
        <w:t>ударопоглощающего</w:t>
      </w:r>
      <w:proofErr w:type="spellEnd"/>
      <w:r w:rsidRPr="00CE1F37">
        <w:rPr>
          <w:rFonts w:ascii="Times New Roman" w:hAnsi="Times New Roman"/>
          <w:sz w:val="28"/>
          <w:szCs w:val="28"/>
        </w:rPr>
        <w:t xml:space="preserve"> покрытия на детских игровых площадках рекомендуется исходить из следующих условий: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покрытие должно быть установлено по всей зоне приземления детей с оборудования;</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границы зоны приземления должны учитывать возможные перемещения элементов конструкции и ребенка;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покрытие не должно иметь опасных выступов;</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при применении в качестве покрытия несыпучих материалов оно не должно иметь участков, на которых возможно </w:t>
      </w:r>
      <w:proofErr w:type="spellStart"/>
      <w:r w:rsidRPr="00CE1F37">
        <w:rPr>
          <w:rFonts w:ascii="Times New Roman" w:hAnsi="Times New Roman"/>
          <w:sz w:val="28"/>
          <w:szCs w:val="28"/>
        </w:rPr>
        <w:t>застревание</w:t>
      </w:r>
      <w:proofErr w:type="spellEnd"/>
      <w:r w:rsidRPr="00CE1F37">
        <w:rPr>
          <w:rFonts w:ascii="Times New Roman" w:hAnsi="Times New Roman"/>
          <w:sz w:val="28"/>
          <w:szCs w:val="28"/>
        </w:rPr>
        <w:t xml:space="preserve"> частей тела или одежды ребенка;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покрытие должно обеспечивать сохранение своих свойств вне зависимости от климатических условий;</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при применении покрытия из сыпучих материалов, его толщину увеличивают по сравнению с необходимой толщиной на величину достаточную для компенсации вытеснения данного материала.</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При выборе </w:t>
      </w:r>
      <w:proofErr w:type="spellStart"/>
      <w:r w:rsidRPr="00CE1F37">
        <w:rPr>
          <w:rFonts w:ascii="Times New Roman" w:hAnsi="Times New Roman"/>
          <w:sz w:val="28"/>
          <w:szCs w:val="28"/>
        </w:rPr>
        <w:t>ударопоглощающих</w:t>
      </w:r>
      <w:proofErr w:type="spellEnd"/>
      <w:r w:rsidRPr="00CE1F37">
        <w:rPr>
          <w:rFonts w:ascii="Times New Roman" w:hAnsi="Times New Roman"/>
          <w:sz w:val="28"/>
          <w:szCs w:val="28"/>
        </w:rPr>
        <w:t xml:space="preserve"> синтетических и резиновых покрытий для детских игровых площадок рекомендуется выбирать покрытия, имеющие сертификаты соответствия требованиям Технического регламента </w:t>
      </w:r>
      <w:proofErr w:type="gramStart"/>
      <w:r w:rsidRPr="00CE1F37">
        <w:rPr>
          <w:rFonts w:ascii="Times New Roman" w:hAnsi="Times New Roman"/>
          <w:sz w:val="28"/>
          <w:szCs w:val="28"/>
        </w:rPr>
        <w:t>ТР</w:t>
      </w:r>
      <w:proofErr w:type="gramEnd"/>
      <w:r w:rsidRPr="00CE1F37">
        <w:rPr>
          <w:rFonts w:ascii="Times New Roman" w:hAnsi="Times New Roman"/>
          <w:sz w:val="28"/>
          <w:szCs w:val="28"/>
        </w:rPr>
        <w:t xml:space="preserve"> ЕАЭС 042/2017.</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При выборе </w:t>
      </w:r>
      <w:proofErr w:type="spellStart"/>
      <w:r w:rsidRPr="00CE1F37">
        <w:rPr>
          <w:rFonts w:ascii="Times New Roman" w:hAnsi="Times New Roman"/>
          <w:sz w:val="28"/>
          <w:szCs w:val="28"/>
        </w:rPr>
        <w:t>ударопоглощающих</w:t>
      </w:r>
      <w:proofErr w:type="spellEnd"/>
      <w:r w:rsidRPr="00CE1F37">
        <w:rPr>
          <w:rFonts w:ascii="Times New Roman" w:hAnsi="Times New Roman"/>
          <w:sz w:val="28"/>
          <w:szCs w:val="28"/>
        </w:rPr>
        <w:t xml:space="preserve"> песчаных, гравийных, дерновых покрытий и покрытий из дробленой древесины рекомендуется выбирать покрытия, имеющие декларирования соответствия требованиям Технического регламента </w:t>
      </w:r>
      <w:proofErr w:type="gramStart"/>
      <w:r w:rsidRPr="00CE1F37">
        <w:rPr>
          <w:rFonts w:ascii="Times New Roman" w:hAnsi="Times New Roman"/>
          <w:sz w:val="28"/>
          <w:szCs w:val="28"/>
        </w:rPr>
        <w:t>ТР</w:t>
      </w:r>
      <w:proofErr w:type="gramEnd"/>
      <w:r w:rsidRPr="00CE1F37">
        <w:rPr>
          <w:rFonts w:ascii="Times New Roman" w:hAnsi="Times New Roman"/>
          <w:sz w:val="28"/>
          <w:szCs w:val="28"/>
        </w:rPr>
        <w:t xml:space="preserve"> ЕАЭС 042/2017.</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При создании инклюзивных спортивно-игровых площадок в игровых зонах рекомендуется применять бесшовные наливные резиновые или синтетические покрытия, позволяющие перемещаться МГН по всей площади инклюзивной спортивно-игровой площадки.</w:t>
      </w:r>
    </w:p>
    <w:p w:rsidR="00CE1F37" w:rsidRPr="00CE1F37" w:rsidRDefault="00CE1F37" w:rsidP="00CE1F37">
      <w:pPr>
        <w:spacing w:after="0" w:line="240" w:lineRule="auto"/>
        <w:jc w:val="both"/>
        <w:rPr>
          <w:rFonts w:ascii="Times New Roman" w:hAnsi="Times New Roman"/>
          <w:sz w:val="28"/>
          <w:szCs w:val="28"/>
        </w:rPr>
      </w:pPr>
      <w:proofErr w:type="gramStart"/>
      <w:r w:rsidRPr="00CE1F37">
        <w:rPr>
          <w:rFonts w:ascii="Times New Roman" w:hAnsi="Times New Roman"/>
          <w:sz w:val="28"/>
          <w:szCs w:val="28"/>
        </w:rPr>
        <w:t>Некоторые виды оборудования, в том числе двухстороннее инклюзивное спортивно-игровое оборудование, могут быть размещены на стыке сыпучих и твердых покрытий инклюзивной спортивно-игровой площадки с возможностью подъезда и объезда на инвалидной коляске игровых зон, предполагающих использование песка, а также создания условий для совместных игр детей с нарушением опорно-двигательного аппарата со здоровыми детьми, находящимися в песочной зоне.</w:t>
      </w:r>
      <w:proofErr w:type="gramEnd"/>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lastRenderedPageBreak/>
        <w:t xml:space="preserve">- Требования к безопасности оборудования и (или) покрытия для детских игровых площадок и связанным с ними процессам проектирования, производства, монтажа, эксплуатации, хранения, перевозки и утилизации содержатся в </w:t>
      </w:r>
      <w:proofErr w:type="gramStart"/>
      <w:r w:rsidRPr="00CE1F37">
        <w:rPr>
          <w:rFonts w:ascii="Times New Roman" w:hAnsi="Times New Roman"/>
          <w:sz w:val="28"/>
          <w:szCs w:val="28"/>
        </w:rPr>
        <w:t>ТР</w:t>
      </w:r>
      <w:proofErr w:type="gramEnd"/>
      <w:r w:rsidRPr="00CE1F37">
        <w:rPr>
          <w:rFonts w:ascii="Times New Roman" w:hAnsi="Times New Roman"/>
          <w:sz w:val="28"/>
          <w:szCs w:val="28"/>
        </w:rPr>
        <w:t xml:space="preserve"> ЕАЭС 042/2017.</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15. Спортивные площадки</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Разработка  проекта  размещения  и  благоустройства  спортивных площадок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Озеленение  размещают  по  периметру  спортивной  площадки,  высаживая  быстрорастущие  деревья  на  расстоянии  от  края  площадки  не  менее  2  м.  Для ограждения спортивной площадки можно применять вертикальное озеленение.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16. Малые архитектурные формы и характерные требования к ним</w:t>
      </w:r>
    </w:p>
    <w:p w:rsidR="00CE1F37" w:rsidRPr="00CE1F37" w:rsidRDefault="00CE1F37" w:rsidP="00CE1F37">
      <w:pPr>
        <w:spacing w:after="0" w:line="240" w:lineRule="auto"/>
        <w:jc w:val="both"/>
        <w:rPr>
          <w:rFonts w:ascii="Times New Roman" w:hAnsi="Times New Roman"/>
          <w:sz w:val="28"/>
          <w:szCs w:val="28"/>
        </w:rPr>
      </w:pPr>
      <w:proofErr w:type="gramStart"/>
      <w:r w:rsidRPr="00CE1F37">
        <w:rPr>
          <w:rFonts w:ascii="Times New Roman" w:hAnsi="Times New Roman"/>
          <w:sz w:val="28"/>
          <w:szCs w:val="28"/>
        </w:rPr>
        <w:t xml:space="preserve">В  рамках  решения  задачи  обеспечения  комфортности  среды  при  создании  и  благоустройстве  малых  архитектурных  форм  рекомендуется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CE1F37">
        <w:rPr>
          <w:rFonts w:ascii="Times New Roman" w:hAnsi="Times New Roman"/>
          <w:sz w:val="28"/>
          <w:szCs w:val="28"/>
        </w:rPr>
        <w:t>экологичных</w:t>
      </w:r>
      <w:proofErr w:type="spellEnd"/>
      <w:r w:rsidRPr="00CE1F37">
        <w:rPr>
          <w:rFonts w:ascii="Times New Roman" w:hAnsi="Times New Roman"/>
          <w:sz w:val="28"/>
          <w:szCs w:val="28"/>
        </w:rPr>
        <w:t xml:space="preserve">  материалов,  привлечения  людей  к  активному  и  здоровому времяпрепровождению на территории с зелеными насаждениями. </w:t>
      </w:r>
      <w:proofErr w:type="gramEnd"/>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При проектировании, выборе МАФ рекомендуется учитывать: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1) соответствие материалов и конструкции МАФ климату и назначению МАФ;</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lastRenderedPageBreak/>
        <w:t xml:space="preserve">       2)   антивандальную   защищенность   -  от   разрушения,   оклейки,   нанесения  надписей и изображений;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3) возможность ремонта или замены деталей МАФ;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4) защиту от образования наледи и снежных заносов, обеспечение стока воды;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5)  удобство  обслуживания,  а  также  механизированной  и  ручной  очистки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территории рядом с МАФ и под конструкцией;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6)  эргономичность  конструкций  (высоту  и  наклон  спинки,  высоту  урн  и  прочее);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7) расцветку, не диссонирующую с окружением;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8) безопасность для потенциальных пользователей;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9) стилистическое сочетание с другими МАФ и окружающей архитектурой;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Общие рекомендации к установке МАФ: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1) расположение, не создающее препятствий для пешеходов;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2)   компактная   установка   на   минимальной   площади   в   местах   большого  скопления людей;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3) устойчивость конструкции;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4)   надежная    фиксация     или   обеспечение     возможности     перемещения      в  зависимости от условий расположения;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5) наличие  в каждой конкретной зоне  МАФ рекомендуемых  типов для такой  зоны.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6   Ввод   в   эксплуатацию   детских,   игровых,   спортивных   (физкультурн</w:t>
      </w:r>
      <w:proofErr w:type="gramStart"/>
      <w:r w:rsidRPr="00CE1F37">
        <w:rPr>
          <w:rFonts w:ascii="Times New Roman" w:hAnsi="Times New Roman"/>
          <w:sz w:val="28"/>
          <w:szCs w:val="28"/>
        </w:rPr>
        <w:t>о-</w:t>
      </w:r>
      <w:proofErr w:type="gramEnd"/>
      <w:r w:rsidRPr="00CE1F37">
        <w:rPr>
          <w:rFonts w:ascii="Times New Roman" w:hAnsi="Times New Roman"/>
          <w:sz w:val="28"/>
          <w:szCs w:val="28"/>
        </w:rPr>
        <w:t xml:space="preserve"> оздоровительных) площадок и их содержание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При  установке нового  оборудования детских, игровых, спортивных  (физкультурно-оздоровительных)  площадок  (далее    –   площадок),  место    их  размещения согласовывается с администрацией поселения.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Лицо, ответственное за эксплуатацию оборудования площадки (при его  отсутствии –  собственник,  правообладатель  оборудования)  осуществляет  </w:t>
      </w:r>
      <w:proofErr w:type="gramStart"/>
      <w:r w:rsidRPr="00CE1F37">
        <w:rPr>
          <w:rFonts w:ascii="Times New Roman" w:hAnsi="Times New Roman"/>
          <w:sz w:val="28"/>
          <w:szCs w:val="28"/>
        </w:rPr>
        <w:t>контроль  за</w:t>
      </w:r>
      <w:proofErr w:type="gramEnd"/>
      <w:r w:rsidRPr="00CE1F37">
        <w:rPr>
          <w:rFonts w:ascii="Times New Roman" w:hAnsi="Times New Roman"/>
          <w:sz w:val="28"/>
          <w:szCs w:val="28"/>
        </w:rPr>
        <w:t xml:space="preserve"> ходом производства работ по установке (монтажу) оборудования.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При   вводе   оборудования   площадки   в   эксплуатацию   присутствуют  представители муниципального образования, составляется акт ввода в эксплуатацию  объекта, разработанный и утвержденный органом местного самоуправления.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Площадка вносится органом местного самоуправления муниципального  образования    в    Реестр      детских,     игровых,       спортивных       </w:t>
      </w:r>
      <w:r w:rsidRPr="00CE1F37">
        <w:rPr>
          <w:rFonts w:ascii="Times New Roman" w:hAnsi="Times New Roman"/>
          <w:sz w:val="28"/>
          <w:szCs w:val="28"/>
        </w:rPr>
        <w:lastRenderedPageBreak/>
        <w:t xml:space="preserve">(физкультурно-оздоровительных)        площадок      поселения     в   установленном       органом     местного  самоуправления порядке.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администрацию поселения.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w:t>
      </w:r>
      <w:proofErr w:type="gramStart"/>
      <w:r w:rsidRPr="00CE1F37">
        <w:rPr>
          <w:rFonts w:ascii="Times New Roman" w:hAnsi="Times New Roman"/>
          <w:sz w:val="28"/>
          <w:szCs w:val="28"/>
        </w:rPr>
        <w:t xml:space="preserve">-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w:t>
      </w:r>
      <w:proofErr w:type="gramEnd"/>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сертификации  (декларирования)  и/или  лабораторных  испытаний  и  др.),  а  также  маркировку и эксплуатационную документацию.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и настоящими Правилами.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w:t>
      </w:r>
      <w:proofErr w:type="gramStart"/>
      <w:r w:rsidRPr="00CE1F37">
        <w:rPr>
          <w:rFonts w:ascii="Times New Roman" w:hAnsi="Times New Roman"/>
          <w:sz w:val="28"/>
          <w:szCs w:val="28"/>
        </w:rPr>
        <w:t>документации</w:t>
      </w:r>
      <w:proofErr w:type="gramEnd"/>
      <w:r w:rsidRPr="00CE1F37">
        <w:rPr>
          <w:rFonts w:ascii="Times New Roman" w:hAnsi="Times New Roman"/>
          <w:sz w:val="28"/>
          <w:szCs w:val="28"/>
        </w:rPr>
        <w:t xml:space="preserve">  и  информационное  обеспечение  безопасности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площадки.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В случае если лицо, эксплуатирующее площадку, отсутствует, </w:t>
      </w:r>
      <w:proofErr w:type="gramStart"/>
      <w:r w:rsidRPr="00CE1F37">
        <w:rPr>
          <w:rFonts w:ascii="Times New Roman" w:hAnsi="Times New Roman"/>
          <w:sz w:val="28"/>
          <w:szCs w:val="28"/>
        </w:rPr>
        <w:t>контроль  за</w:t>
      </w:r>
      <w:proofErr w:type="gramEnd"/>
      <w:r w:rsidRPr="00CE1F37">
        <w:rPr>
          <w:rFonts w:ascii="Times New Roman" w:hAnsi="Times New Roman"/>
          <w:sz w:val="28"/>
          <w:szCs w:val="28"/>
        </w:rPr>
        <w:t xml:space="preserve">   техническим  состоянием оборудования и покрытия  площадки, техническим  обслуживанием      и ремонтом, наличием и состоянием документации и информационным обеспечением       безопасности      площадки      осуществляет  правообладатель земельного участка, на котором она расположена.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Территория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Дорожки,  ограждения  и  калитки,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На площадке и прилегающей к ней территории не должно быть мусора  или посторонних предметов, о которые можно споткнуться и/или получить травму.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lastRenderedPageBreak/>
        <w:t xml:space="preserve">     -  Лицо,    эксплуатирующее      площадку,    должно     в  течение    суток  представлять в орган местного самоуправления информацию о травмах (несчастных  случаях), полученных на площадке.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w:t>
      </w:r>
      <w:proofErr w:type="gramStart"/>
      <w:r w:rsidRPr="00CE1F37">
        <w:rPr>
          <w:rFonts w:ascii="Times New Roman" w:hAnsi="Times New Roman"/>
          <w:sz w:val="28"/>
          <w:szCs w:val="28"/>
        </w:rPr>
        <w:t>Контроль    за</w:t>
      </w:r>
      <w:proofErr w:type="gramEnd"/>
      <w:r w:rsidRPr="00CE1F37">
        <w:rPr>
          <w:rFonts w:ascii="Times New Roman" w:hAnsi="Times New Roman"/>
          <w:sz w:val="28"/>
          <w:szCs w:val="28"/>
        </w:rPr>
        <w:t xml:space="preserve">   техническим    состоянием    оборудования     площадок включает: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1) первичный осмотр и проверку оборудования перед вводом в эксплуатацию;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2)   визуальный     осмотр,    который     позволяет    обнаружить     очевидные неисправности  и  посторонние  предметы,  представляющие  опасности,  вызванные  в  результате   использования     оборудования,    климатическими     условиями,    актами  вандализма;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3)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4) основной   осмотр   представляет    собой   осмотр   для   целей   оценки  соответствия технического состояния оборудования требованиям безопасности.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Периодичность     регулярного    визуального    осмотра    устанавливает  собственник на основе учета условий эксплуатации.  Визуальный осмотр оборудования площадок, подвергающихся интенсивному  использованию, проводится ежедневно.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Основной осмотр проводится один раз в год.  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  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        После удаления оборудования оставшийся в земле фундамент также удаляют  или огораживают способом, исключающим возможность получения травм.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Обслуживание  включает:  мероприятия  по  поддержанию  безопасности  и  качества  функционирования  оборудования  и  покрытий  </w:t>
      </w:r>
      <w:r w:rsidRPr="00CE1F37">
        <w:rPr>
          <w:rFonts w:ascii="Times New Roman" w:hAnsi="Times New Roman"/>
          <w:sz w:val="28"/>
          <w:szCs w:val="28"/>
        </w:rPr>
        <w:lastRenderedPageBreak/>
        <w:t xml:space="preserve">площадки;  проверку  и  подтягивание  узлов  крепления;  обновление  окраски  оборудования;  обслуживание </w:t>
      </w:r>
      <w:proofErr w:type="spellStart"/>
      <w:r w:rsidRPr="00CE1F37">
        <w:rPr>
          <w:rFonts w:ascii="Times New Roman" w:hAnsi="Times New Roman"/>
          <w:sz w:val="28"/>
          <w:szCs w:val="28"/>
        </w:rPr>
        <w:t>ударопоглащающих</w:t>
      </w:r>
      <w:proofErr w:type="spellEnd"/>
      <w:r w:rsidRPr="00CE1F37">
        <w:rPr>
          <w:rFonts w:ascii="Times New Roman" w:hAnsi="Times New Roman"/>
          <w:sz w:val="28"/>
          <w:szCs w:val="28"/>
        </w:rPr>
        <w:t xml:space="preserve">   покрытий;   смазку подшипников;  восстановление </w:t>
      </w:r>
      <w:proofErr w:type="spellStart"/>
      <w:r w:rsidRPr="00CE1F37">
        <w:rPr>
          <w:rFonts w:ascii="Times New Roman" w:hAnsi="Times New Roman"/>
          <w:sz w:val="28"/>
          <w:szCs w:val="28"/>
        </w:rPr>
        <w:t>ударопоглащающих</w:t>
      </w:r>
      <w:proofErr w:type="spellEnd"/>
      <w:r w:rsidRPr="00CE1F37">
        <w:rPr>
          <w:rFonts w:ascii="Times New Roman" w:hAnsi="Times New Roman"/>
          <w:sz w:val="28"/>
          <w:szCs w:val="28"/>
        </w:rPr>
        <w:t xml:space="preserve"> покрытий из сыпучих материалов и корректировку их уровня.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Содержание      площадок      автостоянок,     мест   размещения      и   хранения транспортных средств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Юридическое лицо (индивидуальный предприниматель) или физическое лицо, эксплуатирующее площадку, обеспечивает ее содержание, а также содержание прилегающей территории,  </w:t>
      </w:r>
      <w:proofErr w:type="gramStart"/>
      <w:r w:rsidRPr="00CE1F37">
        <w:rPr>
          <w:rFonts w:ascii="Times New Roman" w:hAnsi="Times New Roman"/>
          <w:sz w:val="28"/>
          <w:szCs w:val="28"/>
        </w:rPr>
        <w:t>установленном</w:t>
      </w:r>
      <w:proofErr w:type="gramEnd"/>
      <w:r w:rsidRPr="00CE1F37">
        <w:rPr>
          <w:rFonts w:ascii="Times New Roman" w:hAnsi="Times New Roman"/>
          <w:sz w:val="28"/>
          <w:szCs w:val="28"/>
        </w:rPr>
        <w:t xml:space="preserve">   органом   местного   самоуправления.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 п.) организациям, осуществляющим их  переработку или утилизацию.  Запрещается сжигание автомобильных покрышек и комплектующих, их сброс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в контейнеры, бункеры, на контейнерные площадки и вне установленных для этих  целей мест.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На    территории      стоянок,    станций     технического      обслуживания,  автомобильных моек следует предусматривать пешеходные дорожки, осветительное оборудование, информационные указатели,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мусора.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Кровли  зданий  гаражей,  стоянок,  станций  технического  обслуживания,  автомобильных моек должны содержаться в чистоте.</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Ливневые      системы     водоотведения,      расположенные       на   территории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окончанию зимнего периода. </w:t>
      </w: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 xml:space="preserve">       -   На    территории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отходов производства  должны  иметь  твердое  покрытие  и  навес,  исключающий  попадание  атмосферных осадков».</w:t>
      </w:r>
    </w:p>
    <w:p w:rsidR="00CE1F37" w:rsidRPr="00CE1F37" w:rsidRDefault="00CE1F37" w:rsidP="00CE1F37">
      <w:pPr>
        <w:spacing w:after="0" w:line="240" w:lineRule="auto"/>
        <w:jc w:val="both"/>
        <w:rPr>
          <w:rFonts w:ascii="Times New Roman" w:hAnsi="Times New Roman"/>
          <w:sz w:val="28"/>
          <w:szCs w:val="28"/>
        </w:rPr>
      </w:pPr>
    </w:p>
    <w:p w:rsidR="00CE1F37" w:rsidRPr="00CE1F37" w:rsidRDefault="00CE1F37" w:rsidP="00CE1F37">
      <w:pPr>
        <w:spacing w:after="0" w:line="240" w:lineRule="auto"/>
        <w:jc w:val="both"/>
        <w:rPr>
          <w:rFonts w:ascii="Times New Roman" w:hAnsi="Times New Roman"/>
          <w:sz w:val="28"/>
          <w:szCs w:val="28"/>
        </w:rPr>
      </w:pPr>
      <w:r w:rsidRPr="00CE1F37">
        <w:rPr>
          <w:rFonts w:ascii="Times New Roman" w:hAnsi="Times New Roman"/>
          <w:sz w:val="28"/>
          <w:szCs w:val="28"/>
        </w:rPr>
        <w:t>Глава сельсовета</w:t>
      </w:r>
      <w:r w:rsidRPr="00CE1F37">
        <w:rPr>
          <w:rFonts w:ascii="Times New Roman" w:hAnsi="Times New Roman"/>
          <w:sz w:val="28"/>
          <w:szCs w:val="28"/>
        </w:rPr>
        <w:tab/>
      </w:r>
      <w:r w:rsidRPr="00CE1F37">
        <w:rPr>
          <w:rFonts w:ascii="Times New Roman" w:hAnsi="Times New Roman"/>
          <w:sz w:val="28"/>
          <w:szCs w:val="28"/>
        </w:rPr>
        <w:tab/>
      </w:r>
      <w:r w:rsidRPr="00CE1F37">
        <w:rPr>
          <w:rFonts w:ascii="Times New Roman" w:hAnsi="Times New Roman"/>
          <w:sz w:val="28"/>
          <w:szCs w:val="28"/>
        </w:rPr>
        <w:tab/>
      </w:r>
      <w:r w:rsidRPr="00CE1F37">
        <w:rPr>
          <w:rFonts w:ascii="Times New Roman" w:hAnsi="Times New Roman"/>
          <w:sz w:val="28"/>
          <w:szCs w:val="28"/>
        </w:rPr>
        <w:tab/>
      </w:r>
      <w:r w:rsidRPr="00CE1F37">
        <w:rPr>
          <w:rFonts w:ascii="Times New Roman" w:hAnsi="Times New Roman"/>
          <w:sz w:val="28"/>
          <w:szCs w:val="28"/>
        </w:rPr>
        <w:tab/>
      </w:r>
      <w:r w:rsidRPr="00CE1F37">
        <w:rPr>
          <w:rFonts w:ascii="Times New Roman" w:hAnsi="Times New Roman"/>
          <w:sz w:val="28"/>
          <w:szCs w:val="28"/>
        </w:rPr>
        <w:tab/>
      </w:r>
      <w:r w:rsidRPr="00CE1F37">
        <w:rPr>
          <w:rFonts w:ascii="Times New Roman" w:hAnsi="Times New Roman"/>
          <w:sz w:val="28"/>
          <w:szCs w:val="28"/>
        </w:rPr>
        <w:tab/>
      </w:r>
      <w:r w:rsidRPr="00CE1F37">
        <w:rPr>
          <w:rFonts w:ascii="Times New Roman" w:hAnsi="Times New Roman"/>
          <w:sz w:val="28"/>
          <w:szCs w:val="28"/>
        </w:rPr>
        <w:tab/>
        <w:t xml:space="preserve">    </w:t>
      </w:r>
      <w:r>
        <w:rPr>
          <w:rFonts w:ascii="Times New Roman" w:hAnsi="Times New Roman"/>
          <w:sz w:val="28"/>
          <w:szCs w:val="28"/>
        </w:rPr>
        <w:t xml:space="preserve">   </w:t>
      </w:r>
      <w:r w:rsidRPr="00CE1F37">
        <w:rPr>
          <w:rFonts w:ascii="Times New Roman" w:hAnsi="Times New Roman"/>
          <w:sz w:val="28"/>
          <w:szCs w:val="28"/>
        </w:rPr>
        <w:t xml:space="preserve"> </w:t>
      </w:r>
      <w:r>
        <w:rPr>
          <w:rFonts w:ascii="Times New Roman" w:hAnsi="Times New Roman"/>
          <w:sz w:val="28"/>
          <w:szCs w:val="28"/>
        </w:rPr>
        <w:t xml:space="preserve">А.Н. </w:t>
      </w:r>
      <w:proofErr w:type="spellStart"/>
      <w:r>
        <w:rPr>
          <w:rFonts w:ascii="Times New Roman" w:hAnsi="Times New Roman"/>
          <w:sz w:val="28"/>
          <w:szCs w:val="28"/>
        </w:rPr>
        <w:t>Лынов</w:t>
      </w:r>
      <w:proofErr w:type="spellEnd"/>
    </w:p>
    <w:p w:rsidR="00CE1F37" w:rsidRPr="00CE1F37" w:rsidRDefault="00CE1F37" w:rsidP="00CE1F37">
      <w:pPr>
        <w:spacing w:after="0" w:line="240" w:lineRule="auto"/>
        <w:jc w:val="both"/>
        <w:rPr>
          <w:rFonts w:ascii="Times New Roman" w:hAnsi="Times New Roman"/>
          <w:sz w:val="28"/>
          <w:szCs w:val="28"/>
        </w:rPr>
      </w:pPr>
    </w:p>
    <w:p w:rsidR="00CE1F37" w:rsidRPr="00CE1F37" w:rsidRDefault="00CE1F37" w:rsidP="00CE1F37">
      <w:pPr>
        <w:spacing w:after="0" w:line="240" w:lineRule="auto"/>
        <w:jc w:val="both"/>
        <w:rPr>
          <w:rFonts w:ascii="Times New Roman" w:hAnsi="Times New Roman"/>
          <w:sz w:val="28"/>
          <w:szCs w:val="28"/>
        </w:rPr>
      </w:pPr>
    </w:p>
    <w:p w:rsidR="00CE1F37" w:rsidRPr="00CE1F37" w:rsidRDefault="00CE1F37" w:rsidP="00CE1F37">
      <w:pPr>
        <w:spacing w:after="0" w:line="240" w:lineRule="auto"/>
        <w:jc w:val="both"/>
        <w:rPr>
          <w:rFonts w:ascii="Times New Roman" w:hAnsi="Times New Roman"/>
          <w:sz w:val="28"/>
          <w:szCs w:val="28"/>
        </w:rPr>
      </w:pPr>
    </w:p>
    <w:p w:rsidR="0040376F" w:rsidRDefault="0040376F"/>
    <w:sectPr w:rsidR="0040376F" w:rsidSect="005C72EF">
      <w:pgSz w:w="11906" w:h="16838" w:code="9"/>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A97"/>
    <w:rsid w:val="000A4D44"/>
    <w:rsid w:val="0040376F"/>
    <w:rsid w:val="005C72EF"/>
    <w:rsid w:val="006173DA"/>
    <w:rsid w:val="00652A97"/>
    <w:rsid w:val="0096513F"/>
    <w:rsid w:val="00B26CEA"/>
    <w:rsid w:val="00CE1F37"/>
    <w:rsid w:val="00F32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CE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26CEA"/>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CE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26CEA"/>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30</Pages>
  <Words>11065</Words>
  <Characters>63075</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Secretary</cp:lastModifiedBy>
  <cp:revision>5</cp:revision>
  <cp:lastPrinted>2021-11-22T05:24:00Z</cp:lastPrinted>
  <dcterms:created xsi:type="dcterms:W3CDTF">2021-11-15T06:15:00Z</dcterms:created>
  <dcterms:modified xsi:type="dcterms:W3CDTF">2021-12-06T04:38:00Z</dcterms:modified>
</cp:coreProperties>
</file>